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42856886"/>
        <w:docPartObj>
          <w:docPartGallery w:val="Cover Pages"/>
          <w:docPartUnique/>
        </w:docPartObj>
      </w:sdtPr>
      <w:sdtEndPr>
        <w:rPr>
          <w:rFonts w:eastAsiaTheme="minorEastAsia"/>
          <w:color w:val="4F81BD" w:themeColor="accent1"/>
          <w:sz w:val="200"/>
          <w:szCs w:val="200"/>
          <w:lang w:val="en-US" w:eastAsia="ja-JP"/>
          <w14:numForm w14:val="oldStyle"/>
        </w:rPr>
      </w:sdtEndPr>
      <w:sdtContent>
        <w:p w:rsidR="002D4E53" w:rsidRDefault="00D51C9B">
          <w:r>
            <w:rPr>
              <w:noProof/>
              <w:lang w:eastAsia="en-AU"/>
            </w:rPr>
            <mc:AlternateContent>
              <mc:Choice Requires="wps">
                <w:drawing>
                  <wp:anchor distT="0" distB="0" distL="114300" distR="114300" simplePos="0" relativeHeight="251659264" behindDoc="0" locked="0" layoutInCell="1" allowOverlap="1" wp14:anchorId="163EAF62" wp14:editId="7DDAF33A">
                    <wp:simplePos x="0" y="0"/>
                    <wp:positionH relativeFrom="column">
                      <wp:posOffset>-190527</wp:posOffset>
                    </wp:positionH>
                    <wp:positionV relativeFrom="paragraph">
                      <wp:posOffset>-39370</wp:posOffset>
                    </wp:positionV>
                    <wp:extent cx="1216550" cy="1383527"/>
                    <wp:effectExtent l="0" t="0" r="22225" b="26670"/>
                    <wp:wrapNone/>
                    <wp:docPr id="5" name="Text Box 5"/>
                    <wp:cNvGraphicFramePr/>
                    <a:graphic xmlns:a="http://schemas.openxmlformats.org/drawingml/2006/main">
                      <a:graphicData uri="http://schemas.microsoft.com/office/word/2010/wordprocessingShape">
                        <wps:wsp>
                          <wps:cNvSpPr txBox="1"/>
                          <wps:spPr>
                            <a:xfrm>
                              <a:off x="0" y="0"/>
                              <a:ext cx="1216550" cy="1383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2241" w:rsidRDefault="00232241">
                                <w:r>
                                  <w:t>Insert council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pt;margin-top:-3.1pt;width:95.8pt;height:10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" fillcolor="white [3201]" strokeweight=".5pt">
                    <v:textbox>
                      <w:txbxContent>
                        <w:p w:rsidR="00232241" w:rsidRDefault="00232241">
                          <w:r>
                            <w:t>Insert council logo</w:t>
                          </w:r>
                        </w:p>
                      </w:txbxContent>
                    </v:textbox>
                  </v:shape>
                </w:pict>
              </mc:Fallback>
            </mc:AlternateContent>
          </w:r>
        </w:p>
        <w:tbl>
          <w:tblPr>
            <w:tblpPr w:leftFromText="187" w:rightFromText="187" w:horzAnchor="margin" w:tblpXSpec="right" w:tblpYSpec="top"/>
            <w:tblW w:w="2489" w:type="pct"/>
            <w:tblBorders>
              <w:top w:val="single" w:sz="36" w:space="0" w:color="365F91" w:themeColor="accent1" w:themeShade="BF"/>
              <w:bottom w:val="single" w:sz="36" w:space="0" w:color="365F91" w:themeColor="accent1" w:themeShade="BF"/>
              <w:insideH w:val="single" w:sz="36" w:space="0" w:color="365F91" w:themeColor="accent1" w:themeShade="BF"/>
              <w:insideV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608"/>
          </w:tblGrid>
          <w:tr w:rsidR="002D4E53" w:rsidTr="00BD57B7">
            <w:sdt>
              <w:sdtPr>
                <w:rPr>
                  <w:rFonts w:eastAsiaTheme="majorEastAsia" w:cstheme="majorBidi"/>
                  <w:b/>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2D4E53" w:rsidRPr="00D51C9B" w:rsidRDefault="002D4E53">
                    <w:pPr>
                      <w:pStyle w:val="NoSpacing"/>
                      <w:rPr>
                        <w:rFonts w:eastAsiaTheme="majorEastAsia" w:cstheme="majorBidi"/>
                        <w:b/>
                        <w:sz w:val="72"/>
                        <w:szCs w:val="72"/>
                      </w:rPr>
                    </w:pPr>
                    <w:r w:rsidRPr="00D51C9B">
                      <w:rPr>
                        <w:rFonts w:eastAsiaTheme="majorEastAsia" w:cstheme="majorBidi"/>
                        <w:b/>
                        <w:sz w:val="72"/>
                        <w:szCs w:val="72"/>
                        <w:lang w:val="en-AU"/>
                      </w:rPr>
                      <w:t>Food safety strategy</w:t>
                    </w:r>
                  </w:p>
                </w:tc>
              </w:sdtContent>
            </w:sdt>
          </w:tr>
          <w:tr w:rsidR="002D4E53" w:rsidTr="00BD57B7">
            <w:tc>
              <w:tcPr>
                <w:tcW w:w="5000" w:type="pct"/>
              </w:tcPr>
              <w:sdt>
                <w:sdtPr>
                  <w:rPr>
                    <w:b/>
                    <w:bCs/>
                    <w:color w:val="000000" w:themeColor="text1"/>
                    <w:sz w:val="40"/>
                    <w:szCs w:val="40"/>
                  </w:rPr>
                  <w:alias w:val="Company"/>
                  <w:id w:val="15866524"/>
                  <w:dataBinding w:prefixMappings="xmlns:ns0='http://schemas.openxmlformats.org/officeDocument/2006/extended-properties'" w:xpath="/ns0:Properties[1]/ns0:Company[1]" w:storeItemID="{6668398D-A668-4E3E-A5EB-62B293D839F1}"/>
                  <w:text/>
                </w:sdtPr>
                <w:sdtEndPr/>
                <w:sdtContent>
                  <w:p w:rsidR="002D4E53" w:rsidRPr="00D51C9B" w:rsidRDefault="0029589C" w:rsidP="0029589C">
                    <w:pPr>
                      <w:spacing w:after="0"/>
                      <w:rPr>
                        <w:b/>
                        <w:bCs/>
                        <w:color w:val="000000" w:themeColor="text1"/>
                        <w:sz w:val="40"/>
                        <w:szCs w:val="40"/>
                      </w:rPr>
                    </w:pPr>
                    <w:r>
                      <w:rPr>
                        <w:b/>
                        <w:bCs/>
                        <w:color w:val="000000" w:themeColor="text1"/>
                        <w:sz w:val="40"/>
                        <w:szCs w:val="40"/>
                      </w:rPr>
                      <w:t>Name of Council</w:t>
                    </w:r>
                  </w:p>
                </w:sdtContent>
              </w:sdt>
            </w:tc>
          </w:tr>
          <w:tr w:rsidR="002D4E53" w:rsidTr="00BD57B7">
            <w:tc>
              <w:tcPr>
                <w:tcW w:w="5000" w:type="pct"/>
              </w:tcPr>
              <w:sdt>
                <w:sdtPr>
                  <w:rPr>
                    <w:sz w:val="40"/>
                    <w:szCs w:val="40"/>
                  </w:rPr>
                  <w:alias w:val="Year"/>
                  <w:id w:val="16962274"/>
                  <w:dataBinding w:prefixMappings="xmlns:ns0='http://schemas.microsoft.com/office/2006/coverPageProps'" w:xpath="/ns0:CoverPageProperties[1]/ns0:PublishDate[1]" w:storeItemID="{55AF091B-3C7A-41E3-B477-F2FDAA23CFDA}"/>
                  <w:date w:fullDate="2013-11-19T00:00:00Z">
                    <w:dateFormat w:val="yyyy"/>
                    <w:lid w:val="en-US"/>
                    <w:storeMappedDataAs w:val="dateTime"/>
                    <w:calendar w:val="gregorian"/>
                  </w:date>
                </w:sdtPr>
                <w:sdtEndPr/>
                <w:sdtContent>
                  <w:p w:rsidR="002D4E53" w:rsidRPr="00D51C9B" w:rsidRDefault="00D51C9B" w:rsidP="00D51C9B">
                    <w:pPr>
                      <w:spacing w:after="0" w:line="240" w:lineRule="auto"/>
                      <w:rPr>
                        <w:color w:val="FFFFFF" w:themeColor="background1"/>
                        <w:sz w:val="40"/>
                        <w:szCs w:val="40"/>
                      </w:rPr>
                    </w:pPr>
                    <w:r w:rsidRPr="00D51C9B">
                      <w:rPr>
                        <w:sz w:val="40"/>
                        <w:szCs w:val="40"/>
                        <w:lang w:val="en-US"/>
                      </w:rPr>
                      <w:t>2013</w:t>
                    </w:r>
                  </w:p>
                </w:sdtContent>
              </w:sdt>
            </w:tc>
          </w:tr>
        </w:tbl>
        <w:p w:rsidR="002D4E53" w:rsidRDefault="002D4E53"/>
        <w:p w:rsidR="002D4E53" w:rsidRDefault="002D4E53">
          <w:pPr>
            <w:rPr>
              <w:rFonts w:eastAsiaTheme="minorEastAsia"/>
              <w:color w:val="4F81BD" w:themeColor="accent1"/>
              <w:sz w:val="200"/>
              <w:szCs w:val="200"/>
              <w:lang w:val="en-US" w:eastAsia="ja-JP"/>
              <w14:numForm w14:val="oldStyle"/>
            </w:rPr>
          </w:pPr>
          <w:r>
            <w:rPr>
              <w:rFonts w:eastAsiaTheme="minorEastAsia"/>
              <w:color w:val="4F81BD" w:themeColor="accent1"/>
              <w:sz w:val="200"/>
              <w:szCs w:val="200"/>
              <w:lang w:val="en-US" w:eastAsia="ja-JP"/>
              <w14:numForm w14:val="oldStyle"/>
            </w:rPr>
            <w:br w:type="page"/>
          </w:r>
        </w:p>
      </w:sdtContent>
    </w:sdt>
    <w:p w:rsidR="00D51C9B" w:rsidRDefault="00D51C9B">
      <w:pPr>
        <w:rPr>
          <w:rFonts w:eastAsiaTheme="minorEastAsia"/>
          <w:color w:val="4F81BD" w:themeColor="accent1"/>
          <w:sz w:val="200"/>
          <w:szCs w:val="200"/>
          <w:lang w:val="en-US" w:eastAsia="ja-JP"/>
          <w14:numForm w14:val="oldStyle"/>
        </w:rPr>
      </w:pPr>
    </w:p>
    <w:tbl>
      <w:tblPr>
        <w:tblpPr w:leftFromText="187" w:rightFromText="187" w:vertAnchor="page" w:horzAnchor="margin" w:tblpXSpec="center" w:tblpY="5836"/>
        <w:tblW w:w="2489" w:type="pct"/>
        <w:tblBorders>
          <w:top w:val="single" w:sz="36" w:space="0" w:color="365F91" w:themeColor="accent1" w:themeShade="BF"/>
          <w:bottom w:val="single" w:sz="36" w:space="0" w:color="365F91" w:themeColor="accent1" w:themeShade="BF"/>
        </w:tblBorders>
        <w:tblCellMar>
          <w:top w:w="360" w:type="dxa"/>
          <w:left w:w="115" w:type="dxa"/>
          <w:bottom w:w="360" w:type="dxa"/>
          <w:right w:w="115" w:type="dxa"/>
        </w:tblCellMar>
        <w:tblLook w:val="04A0" w:firstRow="1" w:lastRow="0" w:firstColumn="1" w:lastColumn="0" w:noHBand="0" w:noVBand="1"/>
      </w:tblPr>
      <w:tblGrid>
        <w:gridCol w:w="4608"/>
      </w:tblGrid>
      <w:tr w:rsidR="00B728B5" w:rsidTr="00BD57B7">
        <w:tc>
          <w:tcPr>
            <w:tcW w:w="5000" w:type="pct"/>
          </w:tcPr>
          <w:p w:rsidR="00B728B5" w:rsidRDefault="00B728B5" w:rsidP="00B728B5">
            <w:pPr>
              <w:pStyle w:val="NoSpacing"/>
              <w:rPr>
                <w:rFonts w:eastAsiaTheme="majorEastAsia" w:cstheme="majorBidi"/>
                <w:sz w:val="24"/>
                <w:szCs w:val="24"/>
              </w:rPr>
            </w:pPr>
            <w:r>
              <w:rPr>
                <w:rFonts w:eastAsiaTheme="majorEastAsia" w:cstheme="majorBidi"/>
                <w:sz w:val="24"/>
                <w:szCs w:val="24"/>
              </w:rPr>
              <w:t>Acknowledgements:</w:t>
            </w:r>
          </w:p>
          <w:p w:rsidR="0023261E" w:rsidRDefault="0023261E" w:rsidP="00B728B5">
            <w:pPr>
              <w:pStyle w:val="NoSpacing"/>
              <w:rPr>
                <w:rFonts w:eastAsiaTheme="majorEastAsia" w:cstheme="majorBidi"/>
                <w:sz w:val="24"/>
                <w:szCs w:val="24"/>
              </w:rPr>
            </w:pPr>
          </w:p>
          <w:p w:rsidR="00B728B5" w:rsidRPr="00D51C9B" w:rsidRDefault="0023261E" w:rsidP="0023261E">
            <w:pPr>
              <w:jc w:val="both"/>
              <w:rPr>
                <w:rFonts w:eastAsiaTheme="majorEastAsia" w:cstheme="majorBidi"/>
                <w:sz w:val="24"/>
                <w:szCs w:val="24"/>
              </w:rPr>
            </w:pPr>
            <w:r w:rsidRPr="00770EF4">
              <w:t xml:space="preserve">This strategy </w:t>
            </w:r>
            <w:r>
              <w:t>is based on a template developed by</w:t>
            </w:r>
            <w:r w:rsidRPr="00770EF4">
              <w:t xml:space="preserve"> Queensland University of Technology’s </w:t>
            </w:r>
            <w:r w:rsidRPr="001C5C28">
              <w:rPr>
                <w:rFonts w:cs="Arial"/>
                <w:shd w:val="clear" w:color="auto" w:fill="FFFFFF"/>
              </w:rPr>
              <w:t>School of Public Health and Social Work</w:t>
            </w:r>
            <w:r>
              <w:rPr>
                <w:rFonts w:cs="Arial"/>
                <w:shd w:val="clear" w:color="auto" w:fill="FFFFFF"/>
              </w:rPr>
              <w:t xml:space="preserve"> </w:t>
            </w:r>
            <w:r>
              <w:rPr>
                <w:shd w:val="clear" w:color="auto" w:fill="FFFFFF"/>
              </w:rPr>
              <w:t xml:space="preserve">in partnership with </w:t>
            </w:r>
            <w:r w:rsidRPr="00770EF4">
              <w:rPr>
                <w:shd w:val="clear" w:color="auto" w:fill="FFFFFF"/>
              </w:rPr>
              <w:t xml:space="preserve">the Australian Centre of </w:t>
            </w:r>
            <w:r>
              <w:rPr>
                <w:shd w:val="clear" w:color="auto" w:fill="FFFFFF"/>
              </w:rPr>
              <w:t>Excellence for Local Government.</w:t>
            </w:r>
          </w:p>
        </w:tc>
      </w:tr>
    </w:tbl>
    <w:p w:rsidR="00752D7D" w:rsidRDefault="00752D7D">
      <w:r>
        <w:br w:type="page"/>
      </w:r>
    </w:p>
    <w:sdt>
      <w:sdtPr>
        <w:rPr>
          <w:rFonts w:asciiTheme="minorHAnsi" w:eastAsiaTheme="minorHAnsi" w:hAnsiTheme="minorHAnsi" w:cstheme="minorBidi"/>
          <w:b w:val="0"/>
          <w:bCs w:val="0"/>
          <w:color w:val="auto"/>
          <w:sz w:val="22"/>
          <w:szCs w:val="22"/>
          <w:lang w:val="en-AU" w:eastAsia="en-US"/>
        </w:rPr>
        <w:id w:val="-1205709047"/>
        <w:docPartObj>
          <w:docPartGallery w:val="Table of Contents"/>
          <w:docPartUnique/>
        </w:docPartObj>
      </w:sdtPr>
      <w:sdtEndPr>
        <w:rPr>
          <w:noProof/>
        </w:rPr>
      </w:sdtEndPr>
      <w:sdtContent>
        <w:p w:rsidR="00B728B5" w:rsidRDefault="00B728B5">
          <w:pPr>
            <w:pStyle w:val="TOCHeading"/>
          </w:pPr>
          <w:r>
            <w:t>Contents</w:t>
          </w:r>
        </w:p>
        <w:p w:rsidR="00232241" w:rsidRDefault="00B728B5">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77636123" w:history="1">
            <w:r w:rsidR="00232241" w:rsidRPr="00124126">
              <w:rPr>
                <w:rStyle w:val="Hyperlink"/>
                <w:noProof/>
              </w:rPr>
              <w:t>Executive summary</w:t>
            </w:r>
            <w:r w:rsidR="00232241">
              <w:rPr>
                <w:noProof/>
                <w:webHidden/>
              </w:rPr>
              <w:tab/>
            </w:r>
            <w:r w:rsidR="00232241">
              <w:rPr>
                <w:noProof/>
                <w:webHidden/>
              </w:rPr>
              <w:fldChar w:fldCharType="begin"/>
            </w:r>
            <w:r w:rsidR="00232241">
              <w:rPr>
                <w:noProof/>
                <w:webHidden/>
              </w:rPr>
              <w:instrText xml:space="preserve"> PAGEREF _Toc377636123 \h </w:instrText>
            </w:r>
            <w:r w:rsidR="00232241">
              <w:rPr>
                <w:noProof/>
                <w:webHidden/>
              </w:rPr>
            </w:r>
            <w:r w:rsidR="00232241">
              <w:rPr>
                <w:noProof/>
                <w:webHidden/>
              </w:rPr>
              <w:fldChar w:fldCharType="separate"/>
            </w:r>
            <w:r w:rsidR="00232241">
              <w:rPr>
                <w:noProof/>
                <w:webHidden/>
              </w:rPr>
              <w:t>3</w:t>
            </w:r>
            <w:r w:rsidR="00232241">
              <w:rPr>
                <w:noProof/>
                <w:webHidden/>
              </w:rPr>
              <w:fldChar w:fldCharType="end"/>
            </w:r>
          </w:hyperlink>
        </w:p>
        <w:p w:rsidR="00232241" w:rsidRDefault="006A1457">
          <w:pPr>
            <w:pStyle w:val="TOC1"/>
            <w:tabs>
              <w:tab w:val="left" w:pos="440"/>
              <w:tab w:val="right" w:leader="dot" w:pos="9016"/>
            </w:tabs>
            <w:rPr>
              <w:rFonts w:eastAsiaTheme="minorEastAsia"/>
              <w:noProof/>
              <w:lang w:eastAsia="en-AU"/>
            </w:rPr>
          </w:pPr>
          <w:hyperlink w:anchor="_Toc377636124" w:history="1">
            <w:r w:rsidR="00232241" w:rsidRPr="00124126">
              <w:rPr>
                <w:rStyle w:val="Hyperlink"/>
                <w:noProof/>
              </w:rPr>
              <w:t>1.</w:t>
            </w:r>
            <w:r w:rsidR="00232241">
              <w:rPr>
                <w:rFonts w:eastAsiaTheme="minorEastAsia"/>
                <w:noProof/>
                <w:lang w:eastAsia="en-AU"/>
              </w:rPr>
              <w:tab/>
            </w:r>
            <w:r w:rsidR="00232241" w:rsidRPr="00124126">
              <w:rPr>
                <w:rStyle w:val="Hyperlink"/>
                <w:noProof/>
              </w:rPr>
              <w:t>Introduction</w:t>
            </w:r>
            <w:r w:rsidR="00232241">
              <w:rPr>
                <w:noProof/>
                <w:webHidden/>
              </w:rPr>
              <w:tab/>
            </w:r>
            <w:r w:rsidR="00232241">
              <w:rPr>
                <w:noProof/>
                <w:webHidden/>
              </w:rPr>
              <w:fldChar w:fldCharType="begin"/>
            </w:r>
            <w:r w:rsidR="00232241">
              <w:rPr>
                <w:noProof/>
                <w:webHidden/>
              </w:rPr>
              <w:instrText xml:space="preserve"> PAGEREF _Toc377636124 \h </w:instrText>
            </w:r>
            <w:r w:rsidR="00232241">
              <w:rPr>
                <w:noProof/>
                <w:webHidden/>
              </w:rPr>
            </w:r>
            <w:r w:rsidR="00232241">
              <w:rPr>
                <w:noProof/>
                <w:webHidden/>
              </w:rPr>
              <w:fldChar w:fldCharType="separate"/>
            </w:r>
            <w:r w:rsidR="00232241">
              <w:rPr>
                <w:noProof/>
                <w:webHidden/>
              </w:rPr>
              <w:t>4</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25" w:history="1">
            <w:r w:rsidR="00232241" w:rsidRPr="00124126">
              <w:rPr>
                <w:rStyle w:val="Hyperlink"/>
                <w:noProof/>
              </w:rPr>
              <w:t>1.1.</w:t>
            </w:r>
            <w:r w:rsidR="00232241">
              <w:rPr>
                <w:rFonts w:eastAsiaTheme="minorEastAsia"/>
                <w:noProof/>
                <w:lang w:eastAsia="en-AU"/>
              </w:rPr>
              <w:tab/>
            </w:r>
            <w:r w:rsidR="00232241" w:rsidRPr="00124126">
              <w:rPr>
                <w:rStyle w:val="Hyperlink"/>
                <w:noProof/>
              </w:rPr>
              <w:t>Aims and objectives</w:t>
            </w:r>
            <w:r w:rsidR="00232241">
              <w:rPr>
                <w:noProof/>
                <w:webHidden/>
              </w:rPr>
              <w:tab/>
            </w:r>
            <w:r w:rsidR="00232241">
              <w:rPr>
                <w:noProof/>
                <w:webHidden/>
              </w:rPr>
              <w:fldChar w:fldCharType="begin"/>
            </w:r>
            <w:r w:rsidR="00232241">
              <w:rPr>
                <w:noProof/>
                <w:webHidden/>
              </w:rPr>
              <w:instrText xml:space="preserve"> PAGEREF _Toc377636125 \h </w:instrText>
            </w:r>
            <w:r w:rsidR="00232241">
              <w:rPr>
                <w:noProof/>
                <w:webHidden/>
              </w:rPr>
            </w:r>
            <w:r w:rsidR="00232241">
              <w:rPr>
                <w:noProof/>
                <w:webHidden/>
              </w:rPr>
              <w:fldChar w:fldCharType="separate"/>
            </w:r>
            <w:r w:rsidR="00232241">
              <w:rPr>
                <w:noProof/>
                <w:webHidden/>
              </w:rPr>
              <w:t>4</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26" w:history="1">
            <w:r w:rsidR="00232241" w:rsidRPr="00124126">
              <w:rPr>
                <w:rStyle w:val="Hyperlink"/>
                <w:noProof/>
              </w:rPr>
              <w:t>1.2.</w:t>
            </w:r>
            <w:r w:rsidR="00232241">
              <w:rPr>
                <w:rFonts w:eastAsiaTheme="minorEastAsia"/>
                <w:noProof/>
                <w:lang w:eastAsia="en-AU"/>
              </w:rPr>
              <w:tab/>
            </w:r>
            <w:r w:rsidR="00232241" w:rsidRPr="00124126">
              <w:rPr>
                <w:rStyle w:val="Hyperlink"/>
                <w:noProof/>
              </w:rPr>
              <w:t>Links to Council’s corporate plan</w:t>
            </w:r>
            <w:r w:rsidR="00232241">
              <w:rPr>
                <w:noProof/>
                <w:webHidden/>
              </w:rPr>
              <w:tab/>
            </w:r>
            <w:r w:rsidR="00232241">
              <w:rPr>
                <w:noProof/>
                <w:webHidden/>
              </w:rPr>
              <w:fldChar w:fldCharType="begin"/>
            </w:r>
            <w:r w:rsidR="00232241">
              <w:rPr>
                <w:noProof/>
                <w:webHidden/>
              </w:rPr>
              <w:instrText xml:space="preserve"> PAGEREF _Toc377636126 \h </w:instrText>
            </w:r>
            <w:r w:rsidR="00232241">
              <w:rPr>
                <w:noProof/>
                <w:webHidden/>
              </w:rPr>
            </w:r>
            <w:r w:rsidR="00232241">
              <w:rPr>
                <w:noProof/>
                <w:webHidden/>
              </w:rPr>
              <w:fldChar w:fldCharType="separate"/>
            </w:r>
            <w:r w:rsidR="00232241">
              <w:rPr>
                <w:noProof/>
                <w:webHidden/>
              </w:rPr>
              <w:t>5</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27" w:history="1">
            <w:r w:rsidR="00232241" w:rsidRPr="00124126">
              <w:rPr>
                <w:rStyle w:val="Hyperlink"/>
                <w:noProof/>
              </w:rPr>
              <w:t>1.3.</w:t>
            </w:r>
            <w:r w:rsidR="00232241">
              <w:rPr>
                <w:rFonts w:eastAsiaTheme="minorEastAsia"/>
                <w:noProof/>
                <w:lang w:eastAsia="en-AU"/>
              </w:rPr>
              <w:tab/>
            </w:r>
            <w:r w:rsidR="00232241" w:rsidRPr="00124126">
              <w:rPr>
                <w:rStyle w:val="Hyperlink"/>
                <w:noProof/>
              </w:rPr>
              <w:t>Links to the Customer Service Charter</w:t>
            </w:r>
            <w:r w:rsidR="00232241">
              <w:rPr>
                <w:noProof/>
                <w:webHidden/>
              </w:rPr>
              <w:tab/>
            </w:r>
            <w:r w:rsidR="00232241">
              <w:rPr>
                <w:noProof/>
                <w:webHidden/>
              </w:rPr>
              <w:fldChar w:fldCharType="begin"/>
            </w:r>
            <w:r w:rsidR="00232241">
              <w:rPr>
                <w:noProof/>
                <w:webHidden/>
              </w:rPr>
              <w:instrText xml:space="preserve"> PAGEREF _Toc377636127 \h </w:instrText>
            </w:r>
            <w:r w:rsidR="00232241">
              <w:rPr>
                <w:noProof/>
                <w:webHidden/>
              </w:rPr>
            </w:r>
            <w:r w:rsidR="00232241">
              <w:rPr>
                <w:noProof/>
                <w:webHidden/>
              </w:rPr>
              <w:fldChar w:fldCharType="separate"/>
            </w:r>
            <w:r w:rsidR="00232241">
              <w:rPr>
                <w:noProof/>
                <w:webHidden/>
              </w:rPr>
              <w:t>5</w:t>
            </w:r>
            <w:r w:rsidR="00232241">
              <w:rPr>
                <w:noProof/>
                <w:webHidden/>
              </w:rPr>
              <w:fldChar w:fldCharType="end"/>
            </w:r>
          </w:hyperlink>
        </w:p>
        <w:p w:rsidR="00232241" w:rsidRDefault="006A1457">
          <w:pPr>
            <w:pStyle w:val="TOC1"/>
            <w:tabs>
              <w:tab w:val="left" w:pos="440"/>
              <w:tab w:val="right" w:leader="dot" w:pos="9016"/>
            </w:tabs>
            <w:rPr>
              <w:rFonts w:eastAsiaTheme="minorEastAsia"/>
              <w:noProof/>
              <w:lang w:eastAsia="en-AU"/>
            </w:rPr>
          </w:pPr>
          <w:hyperlink w:anchor="_Toc377636128" w:history="1">
            <w:r w:rsidR="00232241" w:rsidRPr="00124126">
              <w:rPr>
                <w:rStyle w:val="Hyperlink"/>
                <w:noProof/>
              </w:rPr>
              <w:t>2.</w:t>
            </w:r>
            <w:r w:rsidR="00232241">
              <w:rPr>
                <w:rFonts w:eastAsiaTheme="minorEastAsia"/>
                <w:noProof/>
                <w:lang w:eastAsia="en-AU"/>
              </w:rPr>
              <w:tab/>
            </w:r>
            <w:r w:rsidR="00232241" w:rsidRPr="00124126">
              <w:rPr>
                <w:rStyle w:val="Hyperlink"/>
                <w:noProof/>
              </w:rPr>
              <w:t>Our approach to food safety</w:t>
            </w:r>
            <w:r w:rsidR="00232241">
              <w:rPr>
                <w:noProof/>
                <w:webHidden/>
              </w:rPr>
              <w:tab/>
            </w:r>
            <w:r w:rsidR="00232241">
              <w:rPr>
                <w:noProof/>
                <w:webHidden/>
              </w:rPr>
              <w:fldChar w:fldCharType="begin"/>
            </w:r>
            <w:r w:rsidR="00232241">
              <w:rPr>
                <w:noProof/>
                <w:webHidden/>
              </w:rPr>
              <w:instrText xml:space="preserve"> PAGEREF _Toc377636128 \h </w:instrText>
            </w:r>
            <w:r w:rsidR="00232241">
              <w:rPr>
                <w:noProof/>
                <w:webHidden/>
              </w:rPr>
            </w:r>
            <w:r w:rsidR="00232241">
              <w:rPr>
                <w:noProof/>
                <w:webHidden/>
              </w:rPr>
              <w:fldChar w:fldCharType="separate"/>
            </w:r>
            <w:r w:rsidR="00232241">
              <w:rPr>
                <w:noProof/>
                <w:webHidden/>
              </w:rPr>
              <w:t>6</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29" w:history="1">
            <w:r w:rsidR="00232241" w:rsidRPr="00124126">
              <w:rPr>
                <w:rStyle w:val="Hyperlink"/>
                <w:noProof/>
              </w:rPr>
              <w:t>2.1.</w:t>
            </w:r>
            <w:r w:rsidR="00232241">
              <w:rPr>
                <w:rFonts w:eastAsiaTheme="minorEastAsia"/>
                <w:noProof/>
                <w:lang w:eastAsia="en-AU"/>
              </w:rPr>
              <w:tab/>
            </w:r>
            <w:r w:rsidR="00232241" w:rsidRPr="00124126">
              <w:rPr>
                <w:rStyle w:val="Hyperlink"/>
                <w:noProof/>
              </w:rPr>
              <w:t>Food safety laws</w:t>
            </w:r>
            <w:r w:rsidR="00232241">
              <w:rPr>
                <w:noProof/>
                <w:webHidden/>
              </w:rPr>
              <w:tab/>
            </w:r>
            <w:r w:rsidR="00232241">
              <w:rPr>
                <w:noProof/>
                <w:webHidden/>
              </w:rPr>
              <w:fldChar w:fldCharType="begin"/>
            </w:r>
            <w:r w:rsidR="00232241">
              <w:rPr>
                <w:noProof/>
                <w:webHidden/>
              </w:rPr>
              <w:instrText xml:space="preserve"> PAGEREF _Toc377636129 \h </w:instrText>
            </w:r>
            <w:r w:rsidR="00232241">
              <w:rPr>
                <w:noProof/>
                <w:webHidden/>
              </w:rPr>
            </w:r>
            <w:r w:rsidR="00232241">
              <w:rPr>
                <w:noProof/>
                <w:webHidden/>
              </w:rPr>
              <w:fldChar w:fldCharType="separate"/>
            </w:r>
            <w:r w:rsidR="00232241">
              <w:rPr>
                <w:noProof/>
                <w:webHidden/>
              </w:rPr>
              <w:t>6</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30" w:history="1">
            <w:r w:rsidR="00232241" w:rsidRPr="00124126">
              <w:rPr>
                <w:rStyle w:val="Hyperlink"/>
                <w:noProof/>
              </w:rPr>
              <w:t>2.2.</w:t>
            </w:r>
            <w:r w:rsidR="00232241">
              <w:rPr>
                <w:rFonts w:eastAsiaTheme="minorEastAsia"/>
                <w:noProof/>
                <w:lang w:eastAsia="en-AU"/>
              </w:rPr>
              <w:tab/>
            </w:r>
            <w:r w:rsidR="00232241" w:rsidRPr="00124126">
              <w:rPr>
                <w:rStyle w:val="Hyperlink"/>
                <w:noProof/>
              </w:rPr>
              <w:t>Risk-based compliance</w:t>
            </w:r>
            <w:r w:rsidR="00232241">
              <w:rPr>
                <w:noProof/>
                <w:webHidden/>
              </w:rPr>
              <w:tab/>
            </w:r>
            <w:r w:rsidR="00232241">
              <w:rPr>
                <w:noProof/>
                <w:webHidden/>
              </w:rPr>
              <w:fldChar w:fldCharType="begin"/>
            </w:r>
            <w:r w:rsidR="00232241">
              <w:rPr>
                <w:noProof/>
                <w:webHidden/>
              </w:rPr>
              <w:instrText xml:space="preserve"> PAGEREF _Toc377636130 \h </w:instrText>
            </w:r>
            <w:r w:rsidR="00232241">
              <w:rPr>
                <w:noProof/>
                <w:webHidden/>
              </w:rPr>
            </w:r>
            <w:r w:rsidR="00232241">
              <w:rPr>
                <w:noProof/>
                <w:webHidden/>
              </w:rPr>
              <w:fldChar w:fldCharType="separate"/>
            </w:r>
            <w:r w:rsidR="00232241">
              <w:rPr>
                <w:noProof/>
                <w:webHidden/>
              </w:rPr>
              <w:t>7</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31" w:history="1">
            <w:r w:rsidR="00232241" w:rsidRPr="00124126">
              <w:rPr>
                <w:rStyle w:val="Hyperlink"/>
                <w:noProof/>
              </w:rPr>
              <w:t>2.3.</w:t>
            </w:r>
            <w:r w:rsidR="00232241">
              <w:rPr>
                <w:rFonts w:eastAsiaTheme="minorEastAsia"/>
                <w:noProof/>
                <w:lang w:eastAsia="en-AU"/>
              </w:rPr>
              <w:tab/>
            </w:r>
            <w:r w:rsidR="00232241" w:rsidRPr="00124126">
              <w:rPr>
                <w:rStyle w:val="Hyperlink"/>
                <w:noProof/>
              </w:rPr>
              <w:t>Council’s compliance policy</w:t>
            </w:r>
            <w:r w:rsidR="00232241">
              <w:rPr>
                <w:noProof/>
                <w:webHidden/>
              </w:rPr>
              <w:tab/>
            </w:r>
            <w:r w:rsidR="00232241">
              <w:rPr>
                <w:noProof/>
                <w:webHidden/>
              </w:rPr>
              <w:fldChar w:fldCharType="begin"/>
            </w:r>
            <w:r w:rsidR="00232241">
              <w:rPr>
                <w:noProof/>
                <w:webHidden/>
              </w:rPr>
              <w:instrText xml:space="preserve"> PAGEREF _Toc377636131 \h </w:instrText>
            </w:r>
            <w:r w:rsidR="00232241">
              <w:rPr>
                <w:noProof/>
                <w:webHidden/>
              </w:rPr>
            </w:r>
            <w:r w:rsidR="00232241">
              <w:rPr>
                <w:noProof/>
                <w:webHidden/>
              </w:rPr>
              <w:fldChar w:fldCharType="separate"/>
            </w:r>
            <w:r w:rsidR="00232241">
              <w:rPr>
                <w:noProof/>
                <w:webHidden/>
              </w:rPr>
              <w:t>8</w:t>
            </w:r>
            <w:r w:rsidR="00232241">
              <w:rPr>
                <w:noProof/>
                <w:webHidden/>
              </w:rPr>
              <w:fldChar w:fldCharType="end"/>
            </w:r>
          </w:hyperlink>
        </w:p>
        <w:p w:rsidR="00232241" w:rsidRDefault="006A1457">
          <w:pPr>
            <w:pStyle w:val="TOC1"/>
            <w:tabs>
              <w:tab w:val="left" w:pos="440"/>
              <w:tab w:val="right" w:leader="dot" w:pos="9016"/>
            </w:tabs>
            <w:rPr>
              <w:rFonts w:eastAsiaTheme="minorEastAsia"/>
              <w:noProof/>
              <w:lang w:eastAsia="en-AU"/>
            </w:rPr>
          </w:pPr>
          <w:hyperlink w:anchor="_Toc377636132" w:history="1">
            <w:r w:rsidR="00232241" w:rsidRPr="00124126">
              <w:rPr>
                <w:rStyle w:val="Hyperlink"/>
                <w:noProof/>
              </w:rPr>
              <w:t>3.</w:t>
            </w:r>
            <w:r w:rsidR="00232241">
              <w:rPr>
                <w:rFonts w:eastAsiaTheme="minorEastAsia"/>
                <w:noProof/>
                <w:lang w:eastAsia="en-AU"/>
              </w:rPr>
              <w:tab/>
            </w:r>
            <w:r w:rsidR="00232241" w:rsidRPr="00124126">
              <w:rPr>
                <w:rStyle w:val="Hyperlink"/>
                <w:noProof/>
              </w:rPr>
              <w:t>Food safety services</w:t>
            </w:r>
            <w:r w:rsidR="00232241">
              <w:rPr>
                <w:noProof/>
                <w:webHidden/>
              </w:rPr>
              <w:tab/>
            </w:r>
            <w:r w:rsidR="00232241">
              <w:rPr>
                <w:noProof/>
                <w:webHidden/>
              </w:rPr>
              <w:fldChar w:fldCharType="begin"/>
            </w:r>
            <w:r w:rsidR="00232241">
              <w:rPr>
                <w:noProof/>
                <w:webHidden/>
              </w:rPr>
              <w:instrText xml:space="preserve"> PAGEREF _Toc377636132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33" w:history="1">
            <w:r w:rsidR="00232241" w:rsidRPr="00124126">
              <w:rPr>
                <w:rStyle w:val="Hyperlink"/>
                <w:noProof/>
              </w:rPr>
              <w:t>3.1.</w:t>
            </w:r>
            <w:r w:rsidR="00232241">
              <w:rPr>
                <w:rFonts w:eastAsiaTheme="minorEastAsia"/>
                <w:noProof/>
                <w:lang w:eastAsia="en-AU"/>
              </w:rPr>
              <w:tab/>
            </w:r>
            <w:r w:rsidR="00232241" w:rsidRPr="00124126">
              <w:rPr>
                <w:rStyle w:val="Hyperlink"/>
                <w:noProof/>
              </w:rPr>
              <w:t>Council’s systems and processes</w:t>
            </w:r>
            <w:r w:rsidR="00232241">
              <w:rPr>
                <w:noProof/>
                <w:webHidden/>
              </w:rPr>
              <w:tab/>
            </w:r>
            <w:r w:rsidR="00232241">
              <w:rPr>
                <w:noProof/>
                <w:webHidden/>
              </w:rPr>
              <w:fldChar w:fldCharType="begin"/>
            </w:r>
            <w:r w:rsidR="00232241">
              <w:rPr>
                <w:noProof/>
                <w:webHidden/>
              </w:rPr>
              <w:instrText xml:space="preserve"> PAGEREF _Toc377636133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34" w:history="1">
            <w:r w:rsidR="00232241" w:rsidRPr="00124126">
              <w:rPr>
                <w:rStyle w:val="Hyperlink"/>
                <w:noProof/>
              </w:rPr>
              <w:t>3.1.1.</w:t>
            </w:r>
            <w:r w:rsidR="00232241">
              <w:rPr>
                <w:rFonts w:eastAsiaTheme="minorEastAsia"/>
                <w:noProof/>
                <w:lang w:eastAsia="en-AU"/>
              </w:rPr>
              <w:tab/>
            </w:r>
            <w:r w:rsidR="00232241" w:rsidRPr="00124126">
              <w:rPr>
                <w:rStyle w:val="Hyperlink"/>
                <w:noProof/>
              </w:rPr>
              <w:t>Accessing information</w:t>
            </w:r>
            <w:r w:rsidR="00232241">
              <w:rPr>
                <w:noProof/>
                <w:webHidden/>
              </w:rPr>
              <w:tab/>
            </w:r>
            <w:r w:rsidR="00232241">
              <w:rPr>
                <w:noProof/>
                <w:webHidden/>
              </w:rPr>
              <w:fldChar w:fldCharType="begin"/>
            </w:r>
            <w:r w:rsidR="00232241">
              <w:rPr>
                <w:noProof/>
                <w:webHidden/>
              </w:rPr>
              <w:instrText xml:space="preserve"> PAGEREF _Toc377636134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35" w:history="1">
            <w:r w:rsidR="00232241" w:rsidRPr="00124126">
              <w:rPr>
                <w:rStyle w:val="Hyperlink"/>
                <w:noProof/>
              </w:rPr>
              <w:t>3.1.2.</w:t>
            </w:r>
            <w:r w:rsidR="00232241">
              <w:rPr>
                <w:rFonts w:eastAsiaTheme="minorEastAsia"/>
                <w:noProof/>
                <w:lang w:eastAsia="en-AU"/>
              </w:rPr>
              <w:tab/>
            </w:r>
            <w:r w:rsidR="00232241" w:rsidRPr="00124126">
              <w:rPr>
                <w:rStyle w:val="Hyperlink"/>
                <w:noProof/>
              </w:rPr>
              <w:t>Council’s processes</w:t>
            </w:r>
            <w:r w:rsidR="00232241">
              <w:rPr>
                <w:noProof/>
                <w:webHidden/>
              </w:rPr>
              <w:tab/>
            </w:r>
            <w:r w:rsidR="00232241">
              <w:rPr>
                <w:noProof/>
                <w:webHidden/>
              </w:rPr>
              <w:fldChar w:fldCharType="begin"/>
            </w:r>
            <w:r w:rsidR="00232241">
              <w:rPr>
                <w:noProof/>
                <w:webHidden/>
              </w:rPr>
              <w:instrText xml:space="preserve"> PAGEREF _Toc377636135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36" w:history="1">
            <w:r w:rsidR="00232241" w:rsidRPr="00124126">
              <w:rPr>
                <w:rStyle w:val="Hyperlink"/>
                <w:noProof/>
              </w:rPr>
              <w:t>3.1.3.</w:t>
            </w:r>
            <w:r w:rsidR="00232241">
              <w:rPr>
                <w:rFonts w:eastAsiaTheme="minorEastAsia"/>
                <w:noProof/>
                <w:lang w:eastAsia="en-AU"/>
              </w:rPr>
              <w:tab/>
            </w:r>
            <w:r w:rsidR="00232241" w:rsidRPr="00124126">
              <w:rPr>
                <w:rStyle w:val="Hyperlink"/>
                <w:noProof/>
              </w:rPr>
              <w:t>Consistency</w:t>
            </w:r>
            <w:r w:rsidR="00232241">
              <w:rPr>
                <w:noProof/>
                <w:webHidden/>
              </w:rPr>
              <w:tab/>
            </w:r>
            <w:r w:rsidR="00232241">
              <w:rPr>
                <w:noProof/>
                <w:webHidden/>
              </w:rPr>
              <w:fldChar w:fldCharType="begin"/>
            </w:r>
            <w:r w:rsidR="00232241">
              <w:rPr>
                <w:noProof/>
                <w:webHidden/>
              </w:rPr>
              <w:instrText xml:space="preserve"> PAGEREF _Toc377636136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37" w:history="1">
            <w:r w:rsidR="00232241" w:rsidRPr="00124126">
              <w:rPr>
                <w:rStyle w:val="Hyperlink"/>
                <w:noProof/>
              </w:rPr>
              <w:t>3.1.4.</w:t>
            </w:r>
            <w:r w:rsidR="00232241">
              <w:rPr>
                <w:rFonts w:eastAsiaTheme="minorEastAsia"/>
                <w:noProof/>
                <w:lang w:eastAsia="en-AU"/>
              </w:rPr>
              <w:tab/>
            </w:r>
            <w:r w:rsidR="00232241" w:rsidRPr="00124126">
              <w:rPr>
                <w:rStyle w:val="Hyperlink"/>
                <w:noProof/>
              </w:rPr>
              <w:t>Communication</w:t>
            </w:r>
            <w:r w:rsidR="00232241">
              <w:rPr>
                <w:noProof/>
                <w:webHidden/>
              </w:rPr>
              <w:tab/>
            </w:r>
            <w:r w:rsidR="00232241">
              <w:rPr>
                <w:noProof/>
                <w:webHidden/>
              </w:rPr>
              <w:fldChar w:fldCharType="begin"/>
            </w:r>
            <w:r w:rsidR="00232241">
              <w:rPr>
                <w:noProof/>
                <w:webHidden/>
              </w:rPr>
              <w:instrText xml:space="preserve"> PAGEREF _Toc377636137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38" w:history="1">
            <w:r w:rsidR="00232241" w:rsidRPr="00124126">
              <w:rPr>
                <w:rStyle w:val="Hyperlink"/>
                <w:noProof/>
              </w:rPr>
              <w:t>3.1.5.</w:t>
            </w:r>
            <w:r w:rsidR="00232241">
              <w:rPr>
                <w:rFonts w:eastAsiaTheme="minorEastAsia"/>
                <w:noProof/>
                <w:lang w:eastAsia="en-AU"/>
              </w:rPr>
              <w:tab/>
            </w:r>
            <w:r w:rsidR="00232241" w:rsidRPr="00124126">
              <w:rPr>
                <w:rStyle w:val="Hyperlink"/>
                <w:noProof/>
              </w:rPr>
              <w:t>EHO’s skills and knowledge</w:t>
            </w:r>
            <w:r w:rsidR="00232241">
              <w:rPr>
                <w:noProof/>
                <w:webHidden/>
              </w:rPr>
              <w:tab/>
            </w:r>
            <w:r w:rsidR="00232241">
              <w:rPr>
                <w:noProof/>
                <w:webHidden/>
              </w:rPr>
              <w:fldChar w:fldCharType="begin"/>
            </w:r>
            <w:r w:rsidR="00232241">
              <w:rPr>
                <w:noProof/>
                <w:webHidden/>
              </w:rPr>
              <w:instrText xml:space="preserve"> PAGEREF _Toc377636138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39" w:history="1">
            <w:r w:rsidR="00232241" w:rsidRPr="00124126">
              <w:rPr>
                <w:rStyle w:val="Hyperlink"/>
                <w:noProof/>
              </w:rPr>
              <w:t>3.1.6.</w:t>
            </w:r>
            <w:r w:rsidR="00232241">
              <w:rPr>
                <w:rFonts w:eastAsiaTheme="minorEastAsia"/>
                <w:noProof/>
                <w:lang w:eastAsia="en-AU"/>
              </w:rPr>
              <w:tab/>
            </w:r>
            <w:r w:rsidR="00232241" w:rsidRPr="00124126">
              <w:rPr>
                <w:rStyle w:val="Hyperlink"/>
                <w:noProof/>
              </w:rPr>
              <w:t>Inspections</w:t>
            </w:r>
            <w:r w:rsidR="00232241">
              <w:rPr>
                <w:noProof/>
                <w:webHidden/>
              </w:rPr>
              <w:tab/>
            </w:r>
            <w:r w:rsidR="00232241">
              <w:rPr>
                <w:noProof/>
                <w:webHidden/>
              </w:rPr>
              <w:fldChar w:fldCharType="begin"/>
            </w:r>
            <w:r w:rsidR="00232241">
              <w:rPr>
                <w:noProof/>
                <w:webHidden/>
              </w:rPr>
              <w:instrText xml:space="preserve"> PAGEREF _Toc377636139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0" w:history="1">
            <w:r w:rsidR="00232241" w:rsidRPr="00124126">
              <w:rPr>
                <w:rStyle w:val="Hyperlink"/>
                <w:noProof/>
              </w:rPr>
              <w:t>3.1.7.</w:t>
            </w:r>
            <w:r w:rsidR="00232241">
              <w:rPr>
                <w:rFonts w:eastAsiaTheme="minorEastAsia"/>
                <w:noProof/>
                <w:lang w:eastAsia="en-AU"/>
              </w:rPr>
              <w:tab/>
            </w:r>
            <w:r w:rsidR="00232241" w:rsidRPr="00124126">
              <w:rPr>
                <w:rStyle w:val="Hyperlink"/>
                <w:noProof/>
              </w:rPr>
              <w:t>Food safety complaints and food-borne illness investigations</w:t>
            </w:r>
            <w:r w:rsidR="00232241">
              <w:rPr>
                <w:noProof/>
                <w:webHidden/>
              </w:rPr>
              <w:tab/>
            </w:r>
            <w:r w:rsidR="00232241">
              <w:rPr>
                <w:noProof/>
                <w:webHidden/>
              </w:rPr>
              <w:fldChar w:fldCharType="begin"/>
            </w:r>
            <w:r w:rsidR="00232241">
              <w:rPr>
                <w:noProof/>
                <w:webHidden/>
              </w:rPr>
              <w:instrText xml:space="preserve"> PAGEREF _Toc377636140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1" w:history="1">
            <w:r w:rsidR="00232241" w:rsidRPr="00124126">
              <w:rPr>
                <w:rStyle w:val="Hyperlink"/>
                <w:noProof/>
              </w:rPr>
              <w:t>3.1.8.</w:t>
            </w:r>
            <w:r w:rsidR="00232241">
              <w:rPr>
                <w:rFonts w:eastAsiaTheme="minorEastAsia"/>
                <w:noProof/>
                <w:lang w:eastAsia="en-AU"/>
              </w:rPr>
              <w:tab/>
            </w:r>
            <w:r w:rsidR="00232241" w:rsidRPr="00124126">
              <w:rPr>
                <w:rStyle w:val="Hyperlink"/>
                <w:noProof/>
              </w:rPr>
              <w:t>Targeted programs</w:t>
            </w:r>
            <w:r w:rsidR="00232241">
              <w:rPr>
                <w:noProof/>
                <w:webHidden/>
              </w:rPr>
              <w:tab/>
            </w:r>
            <w:r w:rsidR="00232241">
              <w:rPr>
                <w:noProof/>
                <w:webHidden/>
              </w:rPr>
              <w:fldChar w:fldCharType="begin"/>
            </w:r>
            <w:r w:rsidR="00232241">
              <w:rPr>
                <w:noProof/>
                <w:webHidden/>
              </w:rPr>
              <w:instrText xml:space="preserve"> PAGEREF _Toc377636141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2" w:history="1">
            <w:r w:rsidR="00232241" w:rsidRPr="00124126">
              <w:rPr>
                <w:rStyle w:val="Hyperlink"/>
                <w:noProof/>
              </w:rPr>
              <w:t>3.1.9.</w:t>
            </w:r>
            <w:r w:rsidR="00232241">
              <w:rPr>
                <w:rFonts w:eastAsiaTheme="minorEastAsia"/>
                <w:noProof/>
                <w:lang w:eastAsia="en-AU"/>
              </w:rPr>
              <w:tab/>
            </w:r>
            <w:r w:rsidR="00232241" w:rsidRPr="00124126">
              <w:rPr>
                <w:rStyle w:val="Hyperlink"/>
                <w:noProof/>
              </w:rPr>
              <w:t>Liaison with other organisations</w:t>
            </w:r>
            <w:r w:rsidR="00232241">
              <w:rPr>
                <w:noProof/>
                <w:webHidden/>
              </w:rPr>
              <w:tab/>
            </w:r>
            <w:r w:rsidR="00232241">
              <w:rPr>
                <w:noProof/>
                <w:webHidden/>
              </w:rPr>
              <w:fldChar w:fldCharType="begin"/>
            </w:r>
            <w:r w:rsidR="00232241">
              <w:rPr>
                <w:noProof/>
                <w:webHidden/>
              </w:rPr>
              <w:instrText xml:space="preserve"> PAGEREF _Toc377636142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3" w:history="1">
            <w:r w:rsidR="00232241" w:rsidRPr="00124126">
              <w:rPr>
                <w:rStyle w:val="Hyperlink"/>
                <w:noProof/>
              </w:rPr>
              <w:t>3.1.10.</w:t>
            </w:r>
            <w:r w:rsidR="00232241">
              <w:rPr>
                <w:rFonts w:eastAsiaTheme="minorEastAsia"/>
                <w:noProof/>
                <w:lang w:eastAsia="en-AU"/>
              </w:rPr>
              <w:tab/>
            </w:r>
            <w:r w:rsidR="00232241" w:rsidRPr="00124126">
              <w:rPr>
                <w:rStyle w:val="Hyperlink"/>
                <w:noProof/>
              </w:rPr>
              <w:t>Advocacy for our local food businesses</w:t>
            </w:r>
            <w:r w:rsidR="00232241">
              <w:rPr>
                <w:noProof/>
                <w:webHidden/>
              </w:rPr>
              <w:tab/>
            </w:r>
            <w:r w:rsidR="00232241">
              <w:rPr>
                <w:noProof/>
                <w:webHidden/>
              </w:rPr>
              <w:fldChar w:fldCharType="begin"/>
            </w:r>
            <w:r w:rsidR="00232241">
              <w:rPr>
                <w:noProof/>
                <w:webHidden/>
              </w:rPr>
              <w:instrText xml:space="preserve"> PAGEREF _Toc377636143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44" w:history="1">
            <w:r w:rsidR="00232241" w:rsidRPr="00124126">
              <w:rPr>
                <w:rStyle w:val="Hyperlink"/>
                <w:noProof/>
              </w:rPr>
              <w:t>3.2.</w:t>
            </w:r>
            <w:r w:rsidR="00232241">
              <w:rPr>
                <w:rFonts w:eastAsiaTheme="minorEastAsia"/>
                <w:noProof/>
                <w:lang w:eastAsia="en-AU"/>
              </w:rPr>
              <w:tab/>
            </w:r>
            <w:r w:rsidR="00232241" w:rsidRPr="00124126">
              <w:rPr>
                <w:rStyle w:val="Hyperlink"/>
                <w:noProof/>
              </w:rPr>
              <w:t>Support for food businesses</w:t>
            </w:r>
            <w:r w:rsidR="00232241">
              <w:rPr>
                <w:noProof/>
                <w:webHidden/>
              </w:rPr>
              <w:tab/>
            </w:r>
            <w:r w:rsidR="00232241">
              <w:rPr>
                <w:noProof/>
                <w:webHidden/>
              </w:rPr>
              <w:fldChar w:fldCharType="begin"/>
            </w:r>
            <w:r w:rsidR="00232241">
              <w:rPr>
                <w:noProof/>
                <w:webHidden/>
              </w:rPr>
              <w:instrText xml:space="preserve"> PAGEREF _Toc377636144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5" w:history="1">
            <w:r w:rsidR="00232241" w:rsidRPr="00124126">
              <w:rPr>
                <w:rStyle w:val="Hyperlink"/>
                <w:noProof/>
              </w:rPr>
              <w:t>3.2.1.</w:t>
            </w:r>
            <w:r w:rsidR="00232241">
              <w:rPr>
                <w:rFonts w:eastAsiaTheme="minorEastAsia"/>
                <w:noProof/>
                <w:lang w:eastAsia="en-AU"/>
              </w:rPr>
              <w:tab/>
            </w:r>
            <w:r w:rsidR="00232241" w:rsidRPr="00124126">
              <w:rPr>
                <w:rStyle w:val="Hyperlink"/>
                <w:noProof/>
              </w:rPr>
              <w:t>Understanding of the food industry</w:t>
            </w:r>
            <w:r w:rsidR="00232241">
              <w:rPr>
                <w:noProof/>
                <w:webHidden/>
              </w:rPr>
              <w:tab/>
            </w:r>
            <w:r w:rsidR="00232241">
              <w:rPr>
                <w:noProof/>
                <w:webHidden/>
              </w:rPr>
              <w:fldChar w:fldCharType="begin"/>
            </w:r>
            <w:r w:rsidR="00232241">
              <w:rPr>
                <w:noProof/>
                <w:webHidden/>
              </w:rPr>
              <w:instrText xml:space="preserve"> PAGEREF _Toc377636145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6" w:history="1">
            <w:r w:rsidR="00232241" w:rsidRPr="00124126">
              <w:rPr>
                <w:rStyle w:val="Hyperlink"/>
                <w:noProof/>
              </w:rPr>
              <w:t>3.2.2.</w:t>
            </w:r>
            <w:r w:rsidR="00232241">
              <w:rPr>
                <w:rFonts w:eastAsiaTheme="minorEastAsia"/>
                <w:noProof/>
                <w:lang w:eastAsia="en-AU"/>
              </w:rPr>
              <w:tab/>
            </w:r>
            <w:r w:rsidR="00232241" w:rsidRPr="00124126">
              <w:rPr>
                <w:rStyle w:val="Hyperlink"/>
                <w:noProof/>
              </w:rPr>
              <w:t>Business support</w:t>
            </w:r>
            <w:r w:rsidR="00232241">
              <w:rPr>
                <w:noProof/>
                <w:webHidden/>
              </w:rPr>
              <w:tab/>
            </w:r>
            <w:r w:rsidR="00232241">
              <w:rPr>
                <w:noProof/>
                <w:webHidden/>
              </w:rPr>
              <w:fldChar w:fldCharType="begin"/>
            </w:r>
            <w:r w:rsidR="00232241">
              <w:rPr>
                <w:noProof/>
                <w:webHidden/>
              </w:rPr>
              <w:instrText xml:space="preserve"> PAGEREF _Toc377636146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7" w:history="1">
            <w:r w:rsidR="00232241" w:rsidRPr="00124126">
              <w:rPr>
                <w:rStyle w:val="Hyperlink"/>
                <w:noProof/>
              </w:rPr>
              <w:t>3.2.3.</w:t>
            </w:r>
            <w:r w:rsidR="00232241">
              <w:rPr>
                <w:rFonts w:eastAsiaTheme="minorEastAsia"/>
                <w:noProof/>
                <w:lang w:eastAsia="en-AU"/>
              </w:rPr>
              <w:tab/>
            </w:r>
            <w:r w:rsidR="00232241" w:rsidRPr="00124126">
              <w:rPr>
                <w:rStyle w:val="Hyperlink"/>
                <w:noProof/>
              </w:rPr>
              <w:t>Resources for food businesses</w:t>
            </w:r>
            <w:r w:rsidR="00232241">
              <w:rPr>
                <w:noProof/>
                <w:webHidden/>
              </w:rPr>
              <w:tab/>
            </w:r>
            <w:r w:rsidR="00232241">
              <w:rPr>
                <w:noProof/>
                <w:webHidden/>
              </w:rPr>
              <w:fldChar w:fldCharType="begin"/>
            </w:r>
            <w:r w:rsidR="00232241">
              <w:rPr>
                <w:noProof/>
                <w:webHidden/>
              </w:rPr>
              <w:instrText xml:space="preserve"> PAGEREF _Toc377636147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8" w:history="1">
            <w:r w:rsidR="00232241" w:rsidRPr="00124126">
              <w:rPr>
                <w:rStyle w:val="Hyperlink"/>
                <w:noProof/>
              </w:rPr>
              <w:t>3.2.4.</w:t>
            </w:r>
            <w:r w:rsidR="00232241">
              <w:rPr>
                <w:rFonts w:eastAsiaTheme="minorEastAsia"/>
                <w:noProof/>
                <w:lang w:eastAsia="en-AU"/>
              </w:rPr>
              <w:tab/>
            </w:r>
            <w:r w:rsidR="00232241" w:rsidRPr="00124126">
              <w:rPr>
                <w:rStyle w:val="Hyperlink"/>
                <w:noProof/>
              </w:rPr>
              <w:t>Training</w:t>
            </w:r>
            <w:r w:rsidR="00232241">
              <w:rPr>
                <w:noProof/>
                <w:webHidden/>
              </w:rPr>
              <w:tab/>
            </w:r>
            <w:r w:rsidR="00232241">
              <w:rPr>
                <w:noProof/>
                <w:webHidden/>
              </w:rPr>
              <w:fldChar w:fldCharType="begin"/>
            </w:r>
            <w:r w:rsidR="00232241">
              <w:rPr>
                <w:noProof/>
                <w:webHidden/>
              </w:rPr>
              <w:instrText xml:space="preserve"> PAGEREF _Toc377636148 \h </w:instrText>
            </w:r>
            <w:r w:rsidR="00232241">
              <w:rPr>
                <w:noProof/>
                <w:webHidden/>
              </w:rPr>
            </w:r>
            <w:r w:rsidR="00232241">
              <w:rPr>
                <w:noProof/>
                <w:webHidden/>
              </w:rPr>
              <w:fldChar w:fldCharType="separate"/>
            </w:r>
            <w:r w:rsidR="00232241">
              <w:rPr>
                <w:noProof/>
                <w:webHidden/>
              </w:rPr>
              <w:t>9</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49" w:history="1">
            <w:r w:rsidR="00232241" w:rsidRPr="00124126">
              <w:rPr>
                <w:rStyle w:val="Hyperlink"/>
                <w:noProof/>
              </w:rPr>
              <w:t>3.2.5.</w:t>
            </w:r>
            <w:r w:rsidR="00232241">
              <w:rPr>
                <w:rFonts w:eastAsiaTheme="minorEastAsia"/>
                <w:noProof/>
                <w:lang w:eastAsia="en-AU"/>
              </w:rPr>
              <w:tab/>
            </w:r>
            <w:r w:rsidR="00232241" w:rsidRPr="00124126">
              <w:rPr>
                <w:rStyle w:val="Hyperlink"/>
                <w:noProof/>
              </w:rPr>
              <w:t>Incentives</w:t>
            </w:r>
            <w:r w:rsidR="00232241">
              <w:rPr>
                <w:noProof/>
                <w:webHidden/>
              </w:rPr>
              <w:tab/>
            </w:r>
            <w:r w:rsidR="00232241">
              <w:rPr>
                <w:noProof/>
                <w:webHidden/>
              </w:rPr>
              <w:fldChar w:fldCharType="begin"/>
            </w:r>
            <w:r w:rsidR="00232241">
              <w:rPr>
                <w:noProof/>
                <w:webHidden/>
              </w:rPr>
              <w:instrText xml:space="preserve"> PAGEREF _Toc377636149 \h </w:instrText>
            </w:r>
            <w:r w:rsidR="00232241">
              <w:rPr>
                <w:noProof/>
                <w:webHidden/>
              </w:rPr>
            </w:r>
            <w:r w:rsidR="00232241">
              <w:rPr>
                <w:noProof/>
                <w:webHidden/>
              </w:rPr>
              <w:fldChar w:fldCharType="separate"/>
            </w:r>
            <w:r w:rsidR="00232241">
              <w:rPr>
                <w:noProof/>
                <w:webHidden/>
              </w:rPr>
              <w:t>10</w:t>
            </w:r>
            <w:r w:rsidR="00232241">
              <w:rPr>
                <w:noProof/>
                <w:webHidden/>
              </w:rPr>
              <w:fldChar w:fldCharType="end"/>
            </w:r>
          </w:hyperlink>
        </w:p>
        <w:p w:rsidR="00232241" w:rsidRDefault="006A1457">
          <w:pPr>
            <w:pStyle w:val="TOC2"/>
            <w:tabs>
              <w:tab w:val="left" w:pos="880"/>
              <w:tab w:val="right" w:leader="dot" w:pos="9016"/>
            </w:tabs>
            <w:rPr>
              <w:rFonts w:eastAsiaTheme="minorEastAsia"/>
              <w:noProof/>
              <w:lang w:eastAsia="en-AU"/>
            </w:rPr>
          </w:pPr>
          <w:hyperlink w:anchor="_Toc377636150" w:history="1">
            <w:r w:rsidR="00232241" w:rsidRPr="00124126">
              <w:rPr>
                <w:rStyle w:val="Hyperlink"/>
                <w:noProof/>
              </w:rPr>
              <w:t>3.3.</w:t>
            </w:r>
            <w:r w:rsidR="00232241">
              <w:rPr>
                <w:rFonts w:eastAsiaTheme="minorEastAsia"/>
                <w:noProof/>
                <w:lang w:eastAsia="en-AU"/>
              </w:rPr>
              <w:tab/>
            </w:r>
            <w:r w:rsidR="00232241" w:rsidRPr="00124126">
              <w:rPr>
                <w:rStyle w:val="Hyperlink"/>
                <w:noProof/>
              </w:rPr>
              <w:t>Support for the community</w:t>
            </w:r>
            <w:r w:rsidR="00232241">
              <w:rPr>
                <w:noProof/>
                <w:webHidden/>
              </w:rPr>
              <w:tab/>
            </w:r>
            <w:r w:rsidR="00232241">
              <w:rPr>
                <w:noProof/>
                <w:webHidden/>
              </w:rPr>
              <w:fldChar w:fldCharType="begin"/>
            </w:r>
            <w:r w:rsidR="00232241">
              <w:rPr>
                <w:noProof/>
                <w:webHidden/>
              </w:rPr>
              <w:instrText xml:space="preserve"> PAGEREF _Toc377636150 \h </w:instrText>
            </w:r>
            <w:r w:rsidR="00232241">
              <w:rPr>
                <w:noProof/>
                <w:webHidden/>
              </w:rPr>
            </w:r>
            <w:r w:rsidR="00232241">
              <w:rPr>
                <w:noProof/>
                <w:webHidden/>
              </w:rPr>
              <w:fldChar w:fldCharType="separate"/>
            </w:r>
            <w:r w:rsidR="00232241">
              <w:rPr>
                <w:noProof/>
                <w:webHidden/>
              </w:rPr>
              <w:t>10</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51" w:history="1">
            <w:r w:rsidR="00232241" w:rsidRPr="00124126">
              <w:rPr>
                <w:rStyle w:val="Hyperlink"/>
                <w:noProof/>
              </w:rPr>
              <w:t>3.3.1.</w:t>
            </w:r>
            <w:r w:rsidR="00232241">
              <w:rPr>
                <w:rFonts w:eastAsiaTheme="minorEastAsia"/>
                <w:noProof/>
                <w:lang w:eastAsia="en-AU"/>
              </w:rPr>
              <w:tab/>
            </w:r>
            <w:r w:rsidR="00232241" w:rsidRPr="00124126">
              <w:rPr>
                <w:rStyle w:val="Hyperlink"/>
                <w:noProof/>
              </w:rPr>
              <w:t>Food safety promotion</w:t>
            </w:r>
            <w:r w:rsidR="00232241">
              <w:rPr>
                <w:noProof/>
                <w:webHidden/>
              </w:rPr>
              <w:tab/>
            </w:r>
            <w:r w:rsidR="00232241">
              <w:rPr>
                <w:noProof/>
                <w:webHidden/>
              </w:rPr>
              <w:fldChar w:fldCharType="begin"/>
            </w:r>
            <w:r w:rsidR="00232241">
              <w:rPr>
                <w:noProof/>
                <w:webHidden/>
              </w:rPr>
              <w:instrText xml:space="preserve"> PAGEREF _Toc377636151 \h </w:instrText>
            </w:r>
            <w:r w:rsidR="00232241">
              <w:rPr>
                <w:noProof/>
                <w:webHidden/>
              </w:rPr>
            </w:r>
            <w:r w:rsidR="00232241">
              <w:rPr>
                <w:noProof/>
                <w:webHidden/>
              </w:rPr>
              <w:fldChar w:fldCharType="separate"/>
            </w:r>
            <w:r w:rsidR="00232241">
              <w:rPr>
                <w:noProof/>
                <w:webHidden/>
              </w:rPr>
              <w:t>10</w:t>
            </w:r>
            <w:r w:rsidR="00232241">
              <w:rPr>
                <w:noProof/>
                <w:webHidden/>
              </w:rPr>
              <w:fldChar w:fldCharType="end"/>
            </w:r>
          </w:hyperlink>
        </w:p>
        <w:p w:rsidR="00232241" w:rsidRDefault="006A1457">
          <w:pPr>
            <w:pStyle w:val="TOC3"/>
            <w:tabs>
              <w:tab w:val="left" w:pos="1320"/>
              <w:tab w:val="right" w:leader="dot" w:pos="9016"/>
            </w:tabs>
            <w:rPr>
              <w:rFonts w:eastAsiaTheme="minorEastAsia"/>
              <w:noProof/>
              <w:lang w:eastAsia="en-AU"/>
            </w:rPr>
          </w:pPr>
          <w:hyperlink w:anchor="_Toc377636152" w:history="1">
            <w:r w:rsidR="00232241" w:rsidRPr="00124126">
              <w:rPr>
                <w:rStyle w:val="Hyperlink"/>
                <w:noProof/>
              </w:rPr>
              <w:t>3.3.2.</w:t>
            </w:r>
            <w:r w:rsidR="00232241">
              <w:rPr>
                <w:rFonts w:eastAsiaTheme="minorEastAsia"/>
                <w:noProof/>
                <w:lang w:eastAsia="en-AU"/>
              </w:rPr>
              <w:tab/>
            </w:r>
            <w:r w:rsidR="00232241" w:rsidRPr="00124126">
              <w:rPr>
                <w:rStyle w:val="Hyperlink"/>
                <w:noProof/>
              </w:rPr>
              <w:t>Food business rating schemes</w:t>
            </w:r>
            <w:r w:rsidR="00232241">
              <w:rPr>
                <w:noProof/>
                <w:webHidden/>
              </w:rPr>
              <w:tab/>
            </w:r>
            <w:r w:rsidR="00232241">
              <w:rPr>
                <w:noProof/>
                <w:webHidden/>
              </w:rPr>
              <w:fldChar w:fldCharType="begin"/>
            </w:r>
            <w:r w:rsidR="00232241">
              <w:rPr>
                <w:noProof/>
                <w:webHidden/>
              </w:rPr>
              <w:instrText xml:space="preserve"> PAGEREF _Toc377636152 \h </w:instrText>
            </w:r>
            <w:r w:rsidR="00232241">
              <w:rPr>
                <w:noProof/>
                <w:webHidden/>
              </w:rPr>
            </w:r>
            <w:r w:rsidR="00232241">
              <w:rPr>
                <w:noProof/>
                <w:webHidden/>
              </w:rPr>
              <w:fldChar w:fldCharType="separate"/>
            </w:r>
            <w:r w:rsidR="00232241">
              <w:rPr>
                <w:noProof/>
                <w:webHidden/>
              </w:rPr>
              <w:t>10</w:t>
            </w:r>
            <w:r w:rsidR="00232241">
              <w:rPr>
                <w:noProof/>
                <w:webHidden/>
              </w:rPr>
              <w:fldChar w:fldCharType="end"/>
            </w:r>
          </w:hyperlink>
        </w:p>
        <w:p w:rsidR="00232241" w:rsidRDefault="006A1457">
          <w:pPr>
            <w:pStyle w:val="TOC1"/>
            <w:tabs>
              <w:tab w:val="left" w:pos="440"/>
              <w:tab w:val="right" w:leader="dot" w:pos="9016"/>
            </w:tabs>
            <w:rPr>
              <w:rFonts w:eastAsiaTheme="minorEastAsia"/>
              <w:noProof/>
              <w:lang w:eastAsia="en-AU"/>
            </w:rPr>
          </w:pPr>
          <w:hyperlink w:anchor="_Toc377636153" w:history="1">
            <w:r w:rsidR="00232241" w:rsidRPr="00124126">
              <w:rPr>
                <w:rStyle w:val="Hyperlink"/>
                <w:noProof/>
              </w:rPr>
              <w:t>4.</w:t>
            </w:r>
            <w:r w:rsidR="00232241">
              <w:rPr>
                <w:rFonts w:eastAsiaTheme="minorEastAsia"/>
                <w:noProof/>
                <w:lang w:eastAsia="en-AU"/>
              </w:rPr>
              <w:tab/>
            </w:r>
            <w:r w:rsidR="00232241" w:rsidRPr="00124126">
              <w:rPr>
                <w:rStyle w:val="Hyperlink"/>
                <w:noProof/>
              </w:rPr>
              <w:t>Program evaluation</w:t>
            </w:r>
            <w:r w:rsidR="00232241">
              <w:rPr>
                <w:noProof/>
                <w:webHidden/>
              </w:rPr>
              <w:tab/>
            </w:r>
            <w:r w:rsidR="00232241">
              <w:rPr>
                <w:noProof/>
                <w:webHidden/>
              </w:rPr>
              <w:fldChar w:fldCharType="begin"/>
            </w:r>
            <w:r w:rsidR="00232241">
              <w:rPr>
                <w:noProof/>
                <w:webHidden/>
              </w:rPr>
              <w:instrText xml:space="preserve"> PAGEREF _Toc377636153 \h </w:instrText>
            </w:r>
            <w:r w:rsidR="00232241">
              <w:rPr>
                <w:noProof/>
                <w:webHidden/>
              </w:rPr>
            </w:r>
            <w:r w:rsidR="00232241">
              <w:rPr>
                <w:noProof/>
                <w:webHidden/>
              </w:rPr>
              <w:fldChar w:fldCharType="separate"/>
            </w:r>
            <w:r w:rsidR="00232241">
              <w:rPr>
                <w:noProof/>
                <w:webHidden/>
              </w:rPr>
              <w:t>11</w:t>
            </w:r>
            <w:r w:rsidR="00232241">
              <w:rPr>
                <w:noProof/>
                <w:webHidden/>
              </w:rPr>
              <w:fldChar w:fldCharType="end"/>
            </w:r>
          </w:hyperlink>
        </w:p>
        <w:p w:rsidR="00232241" w:rsidRDefault="006A1457">
          <w:pPr>
            <w:pStyle w:val="TOC1"/>
            <w:tabs>
              <w:tab w:val="right" w:leader="dot" w:pos="9016"/>
            </w:tabs>
            <w:rPr>
              <w:rFonts w:eastAsiaTheme="minorEastAsia"/>
              <w:noProof/>
              <w:lang w:eastAsia="en-AU"/>
            </w:rPr>
          </w:pPr>
          <w:hyperlink w:anchor="_Toc377636154" w:history="1">
            <w:r w:rsidR="00232241" w:rsidRPr="00124126">
              <w:rPr>
                <w:rStyle w:val="Hyperlink"/>
                <w:noProof/>
              </w:rPr>
              <w:t>References</w:t>
            </w:r>
            <w:r w:rsidR="00232241">
              <w:rPr>
                <w:noProof/>
                <w:webHidden/>
              </w:rPr>
              <w:tab/>
            </w:r>
            <w:r w:rsidR="00232241">
              <w:rPr>
                <w:noProof/>
                <w:webHidden/>
              </w:rPr>
              <w:fldChar w:fldCharType="begin"/>
            </w:r>
            <w:r w:rsidR="00232241">
              <w:rPr>
                <w:noProof/>
                <w:webHidden/>
              </w:rPr>
              <w:instrText xml:space="preserve"> PAGEREF _Toc377636154 \h </w:instrText>
            </w:r>
            <w:r w:rsidR="00232241">
              <w:rPr>
                <w:noProof/>
                <w:webHidden/>
              </w:rPr>
            </w:r>
            <w:r w:rsidR="00232241">
              <w:rPr>
                <w:noProof/>
                <w:webHidden/>
              </w:rPr>
              <w:fldChar w:fldCharType="separate"/>
            </w:r>
            <w:r w:rsidR="00232241">
              <w:rPr>
                <w:noProof/>
                <w:webHidden/>
              </w:rPr>
              <w:t>12</w:t>
            </w:r>
            <w:r w:rsidR="00232241">
              <w:rPr>
                <w:noProof/>
                <w:webHidden/>
              </w:rPr>
              <w:fldChar w:fldCharType="end"/>
            </w:r>
          </w:hyperlink>
        </w:p>
        <w:p w:rsidR="00925FB0" w:rsidRPr="008959A7" w:rsidRDefault="00B728B5">
          <w:pPr>
            <w:rPr>
              <w:noProof/>
            </w:rPr>
          </w:pPr>
          <w:r>
            <w:rPr>
              <w:b/>
              <w:bCs/>
              <w:noProof/>
            </w:rPr>
            <w:fldChar w:fldCharType="end"/>
          </w:r>
        </w:p>
      </w:sdtContent>
    </w:sdt>
    <w:p w:rsidR="00B728B5" w:rsidRDefault="00B728B5" w:rsidP="005D0679">
      <w:pPr>
        <w:pStyle w:val="Heading1"/>
      </w:pPr>
      <w:bookmarkStart w:id="1" w:name="_Toc377636123"/>
      <w:r>
        <w:lastRenderedPageBreak/>
        <w:t>Executive summary</w:t>
      </w:r>
      <w:bookmarkEnd w:id="1"/>
    </w:p>
    <w:p w:rsidR="00AB7A01" w:rsidRDefault="00AB7A01" w:rsidP="007E5BD0">
      <w:pPr>
        <w:jc w:val="both"/>
      </w:pPr>
      <w:r>
        <w:t xml:space="preserve">Food safety is an issue that affects everyone. </w:t>
      </w:r>
      <w:r w:rsidRPr="00BC4035">
        <w:t xml:space="preserve">In Australia there are </w:t>
      </w:r>
      <w:r w:rsidR="00494CAF">
        <w:t xml:space="preserve">approximately </w:t>
      </w:r>
      <w:r w:rsidRPr="00BC4035">
        <w:t xml:space="preserve">5.4 million cases of food-borne illness annually which costs the community $1.2 billion per annum (Department of Health and Ageing 2006). </w:t>
      </w:r>
    </w:p>
    <w:p w:rsidR="00AB7A01" w:rsidRDefault="00AB7A01" w:rsidP="007E5BD0">
      <w:pPr>
        <w:jc w:val="both"/>
      </w:pPr>
      <w:r w:rsidRPr="00B123CD">
        <w:rPr>
          <w:shd w:val="clear" w:color="auto" w:fill="BFBFBF" w:themeFill="background1" w:themeFillShade="BF"/>
        </w:rPr>
        <w:t>Name of Council</w:t>
      </w:r>
      <w:r>
        <w:t xml:space="preserve"> is committed to supporting the food </w:t>
      </w:r>
      <w:proofErr w:type="gramStart"/>
      <w:r>
        <w:t>industry continually implement</w:t>
      </w:r>
      <w:proofErr w:type="gramEnd"/>
      <w:r>
        <w:t xml:space="preserve"> safe food practices. This food safety strategy details how Council will </w:t>
      </w:r>
      <w:r w:rsidR="007E5BD0">
        <w:t>advance food safety by focusing on Council’s processes, systems and services including support services for local food businesses and consumers. Key programs include:</w:t>
      </w:r>
    </w:p>
    <w:p w:rsidR="0023261E" w:rsidRDefault="0023261E" w:rsidP="0023261E">
      <w:pPr>
        <w:pStyle w:val="ListParagraph"/>
        <w:numPr>
          <w:ilvl w:val="0"/>
          <w:numId w:val="2"/>
        </w:numPr>
        <w:jc w:val="both"/>
      </w:pPr>
    </w:p>
    <w:p w:rsidR="0069563B" w:rsidRPr="004537C4" w:rsidRDefault="007E5BD0" w:rsidP="0069563B">
      <w:pPr>
        <w:pStyle w:val="ListParagraph"/>
        <w:numPr>
          <w:ilvl w:val="0"/>
          <w:numId w:val="2"/>
        </w:numPr>
        <w:jc w:val="both"/>
        <w:rPr>
          <w:vanish/>
          <w:color w:val="31849B" w:themeColor="accent5" w:themeShade="BF"/>
        </w:rPr>
      </w:pPr>
      <w:r w:rsidRPr="004537C4">
        <w:rPr>
          <w:vanish/>
          <w:color w:val="31849B" w:themeColor="accent5" w:themeShade="BF"/>
        </w:rPr>
        <w:t xml:space="preserve">List the main Council programs </w:t>
      </w:r>
      <w:r w:rsidR="0023261E" w:rsidRPr="004537C4">
        <w:rPr>
          <w:vanish/>
          <w:color w:val="31849B" w:themeColor="accent5" w:themeShade="BF"/>
        </w:rPr>
        <w:t>that support</w:t>
      </w:r>
      <w:r w:rsidRPr="004537C4">
        <w:rPr>
          <w:vanish/>
          <w:color w:val="31849B" w:themeColor="accent5" w:themeShade="BF"/>
        </w:rPr>
        <w:t xml:space="preserve"> food safety</w:t>
      </w:r>
      <w:r w:rsidR="0069563B" w:rsidRPr="004537C4">
        <w:rPr>
          <w:vanish/>
          <w:color w:val="31849B" w:themeColor="accent5" w:themeShade="BF"/>
        </w:rPr>
        <w:t xml:space="preserve">. </w:t>
      </w:r>
    </w:p>
    <w:p w:rsidR="00B123CD" w:rsidRPr="004537C4" w:rsidRDefault="0069563B" w:rsidP="0023261E">
      <w:pPr>
        <w:jc w:val="both"/>
        <w:rPr>
          <w:vanish/>
          <w:color w:val="31849B" w:themeColor="accent5" w:themeShade="BF"/>
        </w:rPr>
      </w:pPr>
      <w:r w:rsidRPr="004537C4">
        <w:rPr>
          <w:vanish/>
          <w:color w:val="31849B" w:themeColor="accent5" w:themeShade="BF"/>
        </w:rPr>
        <w:t>S</w:t>
      </w:r>
      <w:r w:rsidR="00B123CD" w:rsidRPr="004537C4">
        <w:rPr>
          <w:vanish/>
          <w:color w:val="31849B" w:themeColor="accent5" w:themeShade="BF"/>
        </w:rPr>
        <w:t>ummarise other key information contained in your customised Food Safety Strategy.</w:t>
      </w:r>
    </w:p>
    <w:p w:rsidR="00AB7A01" w:rsidRDefault="00AB7A01"/>
    <w:p w:rsidR="00905B08" w:rsidRDefault="00905B08">
      <w:pPr>
        <w:rPr>
          <w:rFonts w:asciiTheme="majorHAnsi" w:eastAsiaTheme="majorEastAsia" w:hAnsiTheme="majorHAnsi" w:cstheme="majorBidi"/>
          <w:b/>
          <w:bCs/>
          <w:color w:val="365F91" w:themeColor="accent1" w:themeShade="BF"/>
          <w:sz w:val="28"/>
          <w:szCs w:val="28"/>
        </w:rPr>
      </w:pPr>
      <w:r>
        <w:br w:type="page"/>
      </w:r>
    </w:p>
    <w:p w:rsidR="005D0679" w:rsidRPr="0038549E" w:rsidRDefault="005D0679" w:rsidP="005D0679">
      <w:pPr>
        <w:pStyle w:val="Heading1"/>
        <w:numPr>
          <w:ilvl w:val="0"/>
          <w:numId w:val="1"/>
        </w:numPr>
      </w:pPr>
      <w:bookmarkStart w:id="2" w:name="_Toc377636124"/>
      <w:r w:rsidRPr="0038549E">
        <w:lastRenderedPageBreak/>
        <w:t>Introduction</w:t>
      </w:r>
      <w:bookmarkEnd w:id="2"/>
    </w:p>
    <w:p w:rsidR="00A82C71" w:rsidRPr="004537C4" w:rsidRDefault="00A82C71" w:rsidP="0023261E">
      <w:pPr>
        <w:jc w:val="both"/>
        <w:rPr>
          <w:vanish/>
          <w:color w:val="31849B" w:themeColor="accent5" w:themeShade="BF"/>
        </w:rPr>
      </w:pPr>
      <w:r w:rsidRPr="004537C4">
        <w:rPr>
          <w:vanish/>
          <w:color w:val="31849B" w:themeColor="accent5" w:themeShade="BF"/>
        </w:rPr>
        <w:t>Adapt the example introduction to suit your Council.</w:t>
      </w:r>
    </w:p>
    <w:p w:rsidR="00630280" w:rsidRDefault="00494CAF" w:rsidP="00494CAF">
      <w:pPr>
        <w:jc w:val="both"/>
      </w:pPr>
      <w:r>
        <w:t xml:space="preserve">Food safety is an issue that affects everyone. </w:t>
      </w:r>
      <w:r w:rsidRPr="00BC4035">
        <w:t xml:space="preserve">In Australia there are </w:t>
      </w:r>
      <w:r>
        <w:t xml:space="preserve">approximately </w:t>
      </w:r>
      <w:r w:rsidRPr="00BC4035">
        <w:t xml:space="preserve">5.4 million cases of </w:t>
      </w:r>
      <w:r w:rsidR="00630280">
        <w:t>food-borne gastroenteritis annu</w:t>
      </w:r>
      <w:r w:rsidRPr="00BC4035">
        <w:t xml:space="preserve">ally </w:t>
      </w:r>
      <w:r>
        <w:t>which leads to 1.2 million visits to</w:t>
      </w:r>
      <w:r w:rsidR="00630280">
        <w:t xml:space="preserve"> doctors </w:t>
      </w:r>
      <w:r w:rsidR="005C11CD">
        <w:t>and</w:t>
      </w:r>
      <w:r>
        <w:t xml:space="preserve"> 2.1 million days of w</w:t>
      </w:r>
      <w:r w:rsidR="00630280">
        <w:t xml:space="preserve">ork lost each year. Food-borne illness is responsible for over 18,000 hospital admissions and approximately 120 deaths per year in Australia. In total, food-borne illness costs the community $1.2 billion per annum. </w:t>
      </w:r>
      <w:proofErr w:type="gramStart"/>
      <w:r w:rsidR="00630280" w:rsidRPr="00BC4035">
        <w:t>(Departm</w:t>
      </w:r>
      <w:r w:rsidR="00630280">
        <w:t>ent of Health and Ageing 2005; Department of Health and Ageing 2006).</w:t>
      </w:r>
      <w:proofErr w:type="gramEnd"/>
      <w:r w:rsidR="00630280">
        <w:t xml:space="preserve"> </w:t>
      </w:r>
    </w:p>
    <w:p w:rsidR="00C061EA" w:rsidRDefault="00C061EA" w:rsidP="00011641">
      <w:pPr>
        <w:jc w:val="both"/>
      </w:pPr>
      <w:r>
        <w:t>Several factors may have influenced changes in frequency and occurrence of food-borne illnesses, including:</w:t>
      </w:r>
    </w:p>
    <w:p w:rsidR="001B6113" w:rsidRPr="00D75FB3" w:rsidRDefault="00C061EA" w:rsidP="0062202A">
      <w:pPr>
        <w:pStyle w:val="ListParagraph"/>
        <w:numPr>
          <w:ilvl w:val="0"/>
          <w:numId w:val="2"/>
        </w:numPr>
        <w:jc w:val="both"/>
      </w:pPr>
      <w:r w:rsidRPr="00D75FB3">
        <w:t>Changing food consumption patterns including</w:t>
      </w:r>
      <w:r w:rsidR="001B6113" w:rsidRPr="00D75FB3">
        <w:t>:</w:t>
      </w:r>
    </w:p>
    <w:p w:rsidR="001B6113" w:rsidRPr="00D75FB3" w:rsidRDefault="00C061EA" w:rsidP="001B6113">
      <w:pPr>
        <w:pStyle w:val="ListParagraph"/>
        <w:numPr>
          <w:ilvl w:val="1"/>
          <w:numId w:val="2"/>
        </w:numPr>
        <w:jc w:val="both"/>
      </w:pPr>
      <w:r w:rsidRPr="00D75FB3">
        <w:t>increasing diversity of food</w:t>
      </w:r>
      <w:r w:rsidR="001B6113" w:rsidRPr="00D75FB3">
        <w:t xml:space="preserve"> (e.g. cultural diversity has resulted in a wider selection of food using a variety of ingredients)</w:t>
      </w:r>
      <w:r w:rsidR="00D75FB3" w:rsidRPr="00D75FB3">
        <w:t>; and</w:t>
      </w:r>
    </w:p>
    <w:p w:rsidR="00C061EA" w:rsidRPr="00D75FB3" w:rsidRDefault="00C061EA" w:rsidP="001B6113">
      <w:pPr>
        <w:pStyle w:val="ListParagraph"/>
        <w:numPr>
          <w:ilvl w:val="1"/>
          <w:numId w:val="2"/>
        </w:numPr>
        <w:jc w:val="both"/>
      </w:pPr>
      <w:r w:rsidRPr="00D75FB3">
        <w:t>changing consumer demands</w:t>
      </w:r>
      <w:r w:rsidR="001B6113" w:rsidRPr="00D75FB3">
        <w:t xml:space="preserve"> (e.g. increased reliance on ready-to-cook, ready-to-eat and takeaway meals; trends towards eating foods with minimal processing and preser</w:t>
      </w:r>
      <w:r w:rsidR="00D75FB3" w:rsidRPr="00D75FB3">
        <w:t>vatives</w:t>
      </w:r>
      <w:r w:rsidR="001B6113" w:rsidRPr="00D75FB3">
        <w:t>)</w:t>
      </w:r>
      <w:r w:rsidR="0038549E">
        <w:t>;</w:t>
      </w:r>
    </w:p>
    <w:p w:rsidR="001B6113" w:rsidRPr="00D75FB3" w:rsidRDefault="001B6113" w:rsidP="0062202A">
      <w:pPr>
        <w:pStyle w:val="ListParagraph"/>
        <w:numPr>
          <w:ilvl w:val="0"/>
          <w:numId w:val="2"/>
        </w:numPr>
        <w:jc w:val="both"/>
      </w:pPr>
      <w:r w:rsidRPr="00D75FB3">
        <w:t>Changes in food manufacturing, retail, food distribution and storage;</w:t>
      </w:r>
    </w:p>
    <w:p w:rsidR="001B6113" w:rsidRPr="00D75FB3" w:rsidRDefault="001B6113" w:rsidP="0062202A">
      <w:pPr>
        <w:pStyle w:val="ListParagraph"/>
        <w:numPr>
          <w:ilvl w:val="0"/>
          <w:numId w:val="2"/>
        </w:numPr>
        <w:jc w:val="both"/>
      </w:pPr>
      <w:r w:rsidRPr="00D75FB3">
        <w:t>Emergence of new food pathogens; and</w:t>
      </w:r>
    </w:p>
    <w:p w:rsidR="001B6113" w:rsidRPr="00D75FB3" w:rsidRDefault="001B6113" w:rsidP="0062202A">
      <w:pPr>
        <w:pStyle w:val="ListParagraph"/>
        <w:numPr>
          <w:ilvl w:val="0"/>
          <w:numId w:val="2"/>
        </w:numPr>
        <w:jc w:val="both"/>
      </w:pPr>
      <w:r w:rsidRPr="00D75FB3">
        <w:t>Increasing numbers of more s</w:t>
      </w:r>
      <w:r w:rsidR="0038549E">
        <w:t>usceptible individuals (e.g. the young, the elderly, pregnant women, people with compromised immune systems).</w:t>
      </w:r>
      <w:r w:rsidRPr="00D75FB3">
        <w:t xml:space="preserve"> </w:t>
      </w:r>
      <w:r w:rsidR="0038549E">
        <w:t>(Commonwealth Department of Health and Family Services 1997).</w:t>
      </w:r>
    </w:p>
    <w:p w:rsidR="00011641" w:rsidRDefault="00011641" w:rsidP="00011641">
      <w:pPr>
        <w:jc w:val="both"/>
      </w:pPr>
      <w:r w:rsidRPr="00B123CD">
        <w:rPr>
          <w:shd w:val="clear" w:color="auto" w:fill="BFBFBF" w:themeFill="background1" w:themeFillShade="BF"/>
        </w:rPr>
        <w:t>Name of Council</w:t>
      </w:r>
      <w:r>
        <w:t xml:space="preserve"> is committed to advancing food safety for the benefit of the food industry, residents and consumers. Council recognises that to advance food safety we need to ensure effective systems which support local food businesses to continually adopt safe food practices are implemented and that consumers are supported to make informed choices about food safety. To protect consumers and the reputation of the local food industry, Council also recognises that breaches of the food safety laws need to be dealt with in a manner that is proportionate t</w:t>
      </w:r>
      <w:r w:rsidR="007A7BA7">
        <w:t>o the risk (e.g. situations that create serious food safety risks will be dealt with swiftly and using legal tools</w:t>
      </w:r>
      <w:r w:rsidR="0023261E">
        <w:t>; less serious risks may be dealt with using education and other support tools</w:t>
      </w:r>
      <w:r w:rsidR="007A7BA7">
        <w:t>).</w:t>
      </w:r>
    </w:p>
    <w:p w:rsidR="0002259C" w:rsidRPr="0002259C" w:rsidRDefault="00011641" w:rsidP="007A7BA7">
      <w:pPr>
        <w:jc w:val="both"/>
      </w:pPr>
      <w:r>
        <w:t>This Food Safety S</w:t>
      </w:r>
      <w:r w:rsidRPr="00011641">
        <w:t>trategy details how Council will advance food safety by focusing on Council’s processes, systems and services including support services for local</w:t>
      </w:r>
      <w:r w:rsidR="007A7BA7">
        <w:t xml:space="preserve"> food businesses and consumers. </w:t>
      </w:r>
      <w:r w:rsidR="00AA6375">
        <w:t xml:space="preserve">Implementation of this strategy will </w:t>
      </w:r>
      <w:r w:rsidR="007A7BA7">
        <w:t xml:space="preserve">also help </w:t>
      </w:r>
      <w:r w:rsidR="00AA6375">
        <w:t>Council meet its legal obligations, prioritise work based on risk and maximise efficiency in the administration of the food safety laws.</w:t>
      </w:r>
    </w:p>
    <w:p w:rsidR="007A34A9" w:rsidRDefault="001F1B2E" w:rsidP="0002259C">
      <w:pPr>
        <w:pStyle w:val="Heading2"/>
        <w:numPr>
          <w:ilvl w:val="1"/>
          <w:numId w:val="1"/>
        </w:numPr>
        <w:ind w:left="0" w:firstLine="0"/>
      </w:pPr>
      <w:bookmarkStart w:id="3" w:name="_Toc377636125"/>
      <w:r>
        <w:t>Aims and o</w:t>
      </w:r>
      <w:r w:rsidR="007A34A9">
        <w:t>bjective</w:t>
      </w:r>
      <w:r>
        <w:t>s</w:t>
      </w:r>
      <w:bookmarkEnd w:id="3"/>
    </w:p>
    <w:p w:rsidR="00A82C71" w:rsidRPr="004537C4" w:rsidRDefault="00A82C71" w:rsidP="00E03AE4">
      <w:pPr>
        <w:jc w:val="both"/>
        <w:rPr>
          <w:vanish/>
          <w:color w:val="31849B" w:themeColor="accent5" w:themeShade="BF"/>
        </w:rPr>
      </w:pPr>
      <w:r w:rsidRPr="004537C4">
        <w:rPr>
          <w:vanish/>
          <w:color w:val="31849B" w:themeColor="accent5" w:themeShade="BF"/>
        </w:rPr>
        <w:t>Adapt the example aims and objectives to suit your Council.</w:t>
      </w:r>
    </w:p>
    <w:p w:rsidR="0091208F" w:rsidRDefault="00A82C71" w:rsidP="0091208F">
      <w:pPr>
        <w:jc w:val="both"/>
      </w:pPr>
      <w:proofErr w:type="gramStart"/>
      <w:r w:rsidRPr="00B123CD">
        <w:rPr>
          <w:shd w:val="clear" w:color="auto" w:fill="BFBFBF" w:themeFill="background1" w:themeFillShade="BF"/>
        </w:rPr>
        <w:t xml:space="preserve">Name of </w:t>
      </w:r>
      <w:r w:rsidR="0091208F" w:rsidRPr="00B123CD">
        <w:rPr>
          <w:shd w:val="clear" w:color="auto" w:fill="BFBFBF" w:themeFill="background1" w:themeFillShade="BF"/>
        </w:rPr>
        <w:t>Council</w:t>
      </w:r>
      <w:r w:rsidR="0091208F">
        <w:t xml:space="preserve"> </w:t>
      </w:r>
      <w:r>
        <w:t>aims to advance food safety to protect the health and well-being of local residents and consumers by reducing the risk of food-borne illness.</w:t>
      </w:r>
      <w:proofErr w:type="gramEnd"/>
      <w:r>
        <w:t xml:space="preserve"> Council will</w:t>
      </w:r>
      <w:r w:rsidR="0091208F">
        <w:t xml:space="preserve"> use the range of programs and services detailed in this strategy to promote and improve food safety and maximise ongoing compliance with the </w:t>
      </w:r>
      <w:r w:rsidR="0091208F">
        <w:rPr>
          <w:i/>
        </w:rPr>
        <w:t>Food Act 2006</w:t>
      </w:r>
      <w:r w:rsidR="00E03AE4" w:rsidRPr="004537C4">
        <w:rPr>
          <w:vanish/>
          <w:color w:val="31849B" w:themeColor="accent5" w:themeShade="BF"/>
        </w:rPr>
        <w:t xml:space="preserve">(amend </w:t>
      </w:r>
      <w:r w:rsidR="0086513B">
        <w:rPr>
          <w:vanish/>
          <w:color w:val="31849B" w:themeColor="accent5" w:themeShade="BF"/>
        </w:rPr>
        <w:t xml:space="preserve">the </w:t>
      </w:r>
      <w:r w:rsidR="00E03AE4" w:rsidRPr="004537C4">
        <w:rPr>
          <w:vanish/>
          <w:color w:val="31849B" w:themeColor="accent5" w:themeShade="BF"/>
        </w:rPr>
        <w:t xml:space="preserve">name of </w:t>
      </w:r>
      <w:r w:rsidR="0086513B">
        <w:rPr>
          <w:vanish/>
          <w:color w:val="31849B" w:themeColor="accent5" w:themeShade="BF"/>
        </w:rPr>
        <w:t xml:space="preserve">the </w:t>
      </w:r>
      <w:r w:rsidR="00E03AE4" w:rsidRPr="004537C4">
        <w:rPr>
          <w:vanish/>
          <w:color w:val="31849B" w:themeColor="accent5" w:themeShade="BF"/>
        </w:rPr>
        <w:t>Act if your Council is not in Queenslan</w:t>
      </w:r>
      <w:r w:rsidR="004537C4">
        <w:rPr>
          <w:vanish/>
          <w:color w:val="31849B" w:themeColor="accent5" w:themeShade="BF"/>
        </w:rPr>
        <w:t>d)</w:t>
      </w:r>
      <w:r w:rsidR="00E03AE4">
        <w:t>.</w:t>
      </w:r>
      <w:r w:rsidR="0091208F">
        <w:t xml:space="preserve"> </w:t>
      </w:r>
    </w:p>
    <w:p w:rsidR="0091208F" w:rsidRDefault="0091208F" w:rsidP="00837AF2">
      <w:pPr>
        <w:jc w:val="both"/>
      </w:pPr>
      <w:r>
        <w:t xml:space="preserve">Council aims to be a leader in food safety regulation who </w:t>
      </w:r>
      <w:r w:rsidR="00AA6375">
        <w:t>collaborates with the food industry and adopts a holistic approach to achieving food safety. This Food Safety Strategy will assist Council to achieve this goal.</w:t>
      </w:r>
    </w:p>
    <w:p w:rsidR="00A82C71" w:rsidRDefault="00A82C71" w:rsidP="00837AF2">
      <w:pPr>
        <w:jc w:val="both"/>
      </w:pPr>
      <w:r>
        <w:lastRenderedPageBreak/>
        <w:t>The objectives of this strategy are to:</w:t>
      </w:r>
    </w:p>
    <w:p w:rsidR="00020675" w:rsidRDefault="00020675" w:rsidP="0062202A">
      <w:pPr>
        <w:pStyle w:val="ListParagraph"/>
        <w:numPr>
          <w:ilvl w:val="0"/>
          <w:numId w:val="2"/>
        </w:numPr>
        <w:jc w:val="both"/>
      </w:pPr>
      <w:r>
        <w:t>Strengthen Council’s relationship with and support for the food industry.</w:t>
      </w:r>
    </w:p>
    <w:p w:rsidR="00A82C71" w:rsidRDefault="00A82C71" w:rsidP="0062202A">
      <w:pPr>
        <w:pStyle w:val="ListParagraph"/>
        <w:numPr>
          <w:ilvl w:val="0"/>
          <w:numId w:val="2"/>
        </w:numPr>
        <w:jc w:val="both"/>
      </w:pPr>
      <w:r>
        <w:t>Ensure the owners, managers and employees of food businesses understand food safety principles, continually adopt safe food practices and understand their legal responsibility to ensure food safety.</w:t>
      </w:r>
    </w:p>
    <w:p w:rsidR="00A82C71" w:rsidRDefault="00A82C71" w:rsidP="0062202A">
      <w:pPr>
        <w:pStyle w:val="ListParagraph"/>
        <w:numPr>
          <w:ilvl w:val="0"/>
          <w:numId w:val="2"/>
        </w:numPr>
        <w:jc w:val="both"/>
      </w:pPr>
      <w:r>
        <w:t xml:space="preserve">Encourage a culture of ongoing compliance with the </w:t>
      </w:r>
      <w:r>
        <w:rPr>
          <w:i/>
        </w:rPr>
        <w:t>Food Act 2006</w:t>
      </w:r>
      <w:r w:rsidR="005345A7" w:rsidRPr="004537C4">
        <w:rPr>
          <w:vanish/>
          <w:color w:val="31849B" w:themeColor="accent5" w:themeShade="BF"/>
        </w:rPr>
        <w:t xml:space="preserve">(amend </w:t>
      </w:r>
      <w:r w:rsidR="0086513B">
        <w:rPr>
          <w:vanish/>
          <w:color w:val="31849B" w:themeColor="accent5" w:themeShade="BF"/>
        </w:rPr>
        <w:t xml:space="preserve">the </w:t>
      </w:r>
      <w:r w:rsidR="005345A7" w:rsidRPr="004537C4">
        <w:rPr>
          <w:vanish/>
          <w:color w:val="31849B" w:themeColor="accent5" w:themeShade="BF"/>
        </w:rPr>
        <w:t xml:space="preserve">name of </w:t>
      </w:r>
      <w:r w:rsidR="0086513B">
        <w:rPr>
          <w:vanish/>
          <w:color w:val="31849B" w:themeColor="accent5" w:themeShade="BF"/>
        </w:rPr>
        <w:t xml:space="preserve">the </w:t>
      </w:r>
      <w:r w:rsidR="005345A7" w:rsidRPr="004537C4">
        <w:rPr>
          <w:vanish/>
          <w:color w:val="31849B" w:themeColor="accent5" w:themeShade="BF"/>
        </w:rPr>
        <w:t>Act if your Council is not in Queensland)</w:t>
      </w:r>
      <w:r w:rsidR="005345A7">
        <w:t xml:space="preserve"> </w:t>
      </w:r>
      <w:r>
        <w:t>within the food industry.</w:t>
      </w:r>
    </w:p>
    <w:p w:rsidR="00A82C71" w:rsidRDefault="00A82C71" w:rsidP="0062202A">
      <w:pPr>
        <w:pStyle w:val="ListParagraph"/>
        <w:numPr>
          <w:ilvl w:val="0"/>
          <w:numId w:val="2"/>
        </w:numPr>
        <w:jc w:val="both"/>
      </w:pPr>
      <w:r>
        <w:t xml:space="preserve">Recognise and reward businesses </w:t>
      </w:r>
      <w:r w:rsidR="005345A7">
        <w:t>that</w:t>
      </w:r>
      <w:r>
        <w:t xml:space="preserve"> do consistently adopt safe food practices and continually comply with the </w:t>
      </w:r>
      <w:r>
        <w:rPr>
          <w:i/>
        </w:rPr>
        <w:t>Food Act 2006</w:t>
      </w:r>
      <w:r w:rsidR="005345A7" w:rsidRPr="004537C4">
        <w:rPr>
          <w:vanish/>
          <w:color w:val="31849B" w:themeColor="accent5" w:themeShade="BF"/>
        </w:rPr>
        <w:t xml:space="preserve">(amend </w:t>
      </w:r>
      <w:r w:rsidR="0086513B">
        <w:rPr>
          <w:vanish/>
          <w:color w:val="31849B" w:themeColor="accent5" w:themeShade="BF"/>
        </w:rPr>
        <w:t xml:space="preserve">the </w:t>
      </w:r>
      <w:r w:rsidR="005345A7" w:rsidRPr="004537C4">
        <w:rPr>
          <w:vanish/>
          <w:color w:val="31849B" w:themeColor="accent5" w:themeShade="BF"/>
        </w:rPr>
        <w:t xml:space="preserve">name of </w:t>
      </w:r>
      <w:r w:rsidR="0086513B">
        <w:rPr>
          <w:vanish/>
          <w:color w:val="31849B" w:themeColor="accent5" w:themeShade="BF"/>
        </w:rPr>
        <w:t xml:space="preserve">the </w:t>
      </w:r>
      <w:r w:rsidR="005345A7" w:rsidRPr="004537C4">
        <w:rPr>
          <w:vanish/>
          <w:color w:val="31849B" w:themeColor="accent5" w:themeShade="BF"/>
        </w:rPr>
        <w:t>Act if your Council is not in Queenslan</w:t>
      </w:r>
      <w:r w:rsidR="004537C4">
        <w:rPr>
          <w:vanish/>
          <w:color w:val="31849B" w:themeColor="accent5" w:themeShade="BF"/>
        </w:rPr>
        <w:t>d)</w:t>
      </w:r>
      <w:r>
        <w:t>.</w:t>
      </w:r>
    </w:p>
    <w:p w:rsidR="0002259C" w:rsidRDefault="00020675" w:rsidP="0002259C">
      <w:pPr>
        <w:pStyle w:val="ListParagraph"/>
        <w:numPr>
          <w:ilvl w:val="0"/>
          <w:numId w:val="2"/>
        </w:numPr>
        <w:jc w:val="both"/>
      </w:pPr>
      <w:r>
        <w:t xml:space="preserve">Deter unsafe food practices and breaches of the </w:t>
      </w:r>
      <w:r>
        <w:rPr>
          <w:i/>
        </w:rPr>
        <w:t>Food Act 2006</w:t>
      </w:r>
      <w:r w:rsidR="005345A7" w:rsidRPr="004537C4">
        <w:rPr>
          <w:vanish/>
          <w:color w:val="31849B" w:themeColor="accent5" w:themeShade="BF"/>
        </w:rPr>
        <w:t xml:space="preserve">(amend </w:t>
      </w:r>
      <w:r w:rsidR="0086513B">
        <w:rPr>
          <w:vanish/>
          <w:color w:val="31849B" w:themeColor="accent5" w:themeShade="BF"/>
        </w:rPr>
        <w:t xml:space="preserve">the </w:t>
      </w:r>
      <w:r w:rsidR="005345A7" w:rsidRPr="004537C4">
        <w:rPr>
          <w:vanish/>
          <w:color w:val="31849B" w:themeColor="accent5" w:themeShade="BF"/>
        </w:rPr>
        <w:t xml:space="preserve">name of </w:t>
      </w:r>
      <w:r w:rsidR="0086513B">
        <w:rPr>
          <w:vanish/>
          <w:color w:val="31849B" w:themeColor="accent5" w:themeShade="BF"/>
        </w:rPr>
        <w:t xml:space="preserve">the </w:t>
      </w:r>
      <w:r w:rsidR="005345A7" w:rsidRPr="004537C4">
        <w:rPr>
          <w:vanish/>
          <w:color w:val="31849B" w:themeColor="accent5" w:themeShade="BF"/>
        </w:rPr>
        <w:t>Act if your Council is not in Queensland)</w:t>
      </w:r>
      <w:r>
        <w:t xml:space="preserve">. </w:t>
      </w:r>
    </w:p>
    <w:p w:rsidR="00860589" w:rsidRDefault="005D0679" w:rsidP="0002259C">
      <w:pPr>
        <w:pStyle w:val="Heading2"/>
        <w:numPr>
          <w:ilvl w:val="1"/>
          <w:numId w:val="1"/>
        </w:numPr>
        <w:ind w:left="0" w:firstLine="0"/>
      </w:pPr>
      <w:bookmarkStart w:id="4" w:name="_Toc377636126"/>
      <w:r>
        <w:t>Links to Council’s corporate pla</w:t>
      </w:r>
      <w:r w:rsidR="00860589">
        <w:t>n</w:t>
      </w:r>
      <w:bookmarkEnd w:id="4"/>
    </w:p>
    <w:p w:rsidR="004537C4" w:rsidRPr="004537C4" w:rsidRDefault="003F6373" w:rsidP="004537C4">
      <w:pPr>
        <w:jc w:val="both"/>
        <w:rPr>
          <w:vanish/>
          <w:color w:val="31849B" w:themeColor="accent5" w:themeShade="BF"/>
        </w:rPr>
      </w:pPr>
      <w:r w:rsidRPr="004537C4">
        <w:rPr>
          <w:vanish/>
          <w:color w:val="31849B" w:themeColor="accent5" w:themeShade="BF"/>
        </w:rPr>
        <w:t xml:space="preserve">Explain how this Food Safety Strategy </w:t>
      </w:r>
      <w:r w:rsidR="00436F70" w:rsidRPr="004537C4">
        <w:rPr>
          <w:vanish/>
          <w:color w:val="31849B" w:themeColor="accent5" w:themeShade="BF"/>
        </w:rPr>
        <w:t>will support Council to achieve the goals specified in Council’s vision, corporate plan or other key documents.</w:t>
      </w:r>
      <w:r w:rsidR="006B5FB4" w:rsidRPr="004537C4">
        <w:rPr>
          <w:vanish/>
          <w:color w:val="31849B" w:themeColor="accent5" w:themeShade="BF"/>
        </w:rPr>
        <w:t xml:space="preserve"> </w:t>
      </w:r>
    </w:p>
    <w:p w:rsidR="0002259C" w:rsidRPr="0002259C" w:rsidRDefault="0002259C" w:rsidP="0002259C"/>
    <w:p w:rsidR="005D0679" w:rsidRDefault="00860589" w:rsidP="0002259C">
      <w:pPr>
        <w:pStyle w:val="Heading2"/>
        <w:numPr>
          <w:ilvl w:val="1"/>
          <w:numId w:val="1"/>
        </w:numPr>
        <w:ind w:left="0" w:firstLine="0"/>
      </w:pPr>
      <w:bookmarkStart w:id="5" w:name="_Toc377636127"/>
      <w:r>
        <w:t>Links to the Customer Service Charter</w:t>
      </w:r>
      <w:bookmarkEnd w:id="5"/>
    </w:p>
    <w:p w:rsidR="006F1F3D" w:rsidRPr="004537C4" w:rsidRDefault="00436F70" w:rsidP="004537C4">
      <w:pPr>
        <w:jc w:val="both"/>
        <w:rPr>
          <w:vanish/>
          <w:color w:val="31849B" w:themeColor="accent5" w:themeShade="BF"/>
        </w:rPr>
      </w:pPr>
      <w:r w:rsidRPr="004537C4">
        <w:rPr>
          <w:vanish/>
          <w:color w:val="31849B" w:themeColor="accent5" w:themeShade="BF"/>
        </w:rPr>
        <w:t xml:space="preserve">If your Council has </w:t>
      </w:r>
      <w:r w:rsidR="00F5432F">
        <w:rPr>
          <w:vanish/>
          <w:color w:val="31849B" w:themeColor="accent5" w:themeShade="BF"/>
        </w:rPr>
        <w:t xml:space="preserve">a </w:t>
      </w:r>
      <w:r w:rsidRPr="004537C4">
        <w:rPr>
          <w:vanish/>
          <w:color w:val="31849B" w:themeColor="accent5" w:themeShade="BF"/>
        </w:rPr>
        <w:t>customer service charter, explain how this Food Safety Strategy supports the implementation of the charter.</w:t>
      </w:r>
    </w:p>
    <w:p w:rsidR="006F1F3D" w:rsidRDefault="006F1F3D">
      <w:pPr>
        <w:rPr>
          <w:rFonts w:asciiTheme="majorHAnsi" w:eastAsiaTheme="majorEastAsia" w:hAnsiTheme="majorHAnsi" w:cstheme="majorBidi"/>
          <w:b/>
          <w:bCs/>
          <w:color w:val="365F91" w:themeColor="accent1" w:themeShade="BF"/>
          <w:sz w:val="28"/>
          <w:szCs w:val="28"/>
        </w:rPr>
      </w:pPr>
      <w:r>
        <w:br w:type="page"/>
      </w:r>
    </w:p>
    <w:p w:rsidR="007A34A9" w:rsidRDefault="00905B08" w:rsidP="005D0679">
      <w:pPr>
        <w:pStyle w:val="Heading1"/>
        <w:numPr>
          <w:ilvl w:val="0"/>
          <w:numId w:val="1"/>
        </w:numPr>
      </w:pPr>
      <w:bookmarkStart w:id="6" w:name="_Toc377636128"/>
      <w:r>
        <w:lastRenderedPageBreak/>
        <w:t>Our a</w:t>
      </w:r>
      <w:r w:rsidR="007A34A9">
        <w:t>pproach to food safety</w:t>
      </w:r>
      <w:bookmarkEnd w:id="6"/>
    </w:p>
    <w:p w:rsidR="00B123CD" w:rsidRPr="003F3425" w:rsidRDefault="00B123CD" w:rsidP="003F3425">
      <w:pPr>
        <w:jc w:val="both"/>
        <w:rPr>
          <w:vanish/>
          <w:color w:val="31849B" w:themeColor="accent5" w:themeShade="BF"/>
        </w:rPr>
      </w:pPr>
      <w:r w:rsidRPr="003F3425">
        <w:rPr>
          <w:vanish/>
          <w:color w:val="31849B" w:themeColor="accent5" w:themeShade="BF"/>
        </w:rPr>
        <w:t>Adapt the example introduction to suit your Council.</w:t>
      </w:r>
    </w:p>
    <w:p w:rsidR="00B123CD" w:rsidRDefault="00B123CD" w:rsidP="005B5280">
      <w:pPr>
        <w:jc w:val="both"/>
      </w:pPr>
      <w:r w:rsidRPr="00B123CD">
        <w:rPr>
          <w:shd w:val="clear" w:color="auto" w:fill="BFBFBF" w:themeFill="background1" w:themeFillShade="BF"/>
        </w:rPr>
        <w:t>Name of Council</w:t>
      </w:r>
      <w:r>
        <w:t xml:space="preserve"> prefers adopt a supportive and collabo</w:t>
      </w:r>
      <w:r w:rsidR="00116386">
        <w:t>rative approach to food safety. However, Council will take enforcement action when necessary to protect consumers from unsafe food practices.</w:t>
      </w:r>
    </w:p>
    <w:p w:rsidR="00B123CD" w:rsidRPr="007A34A9" w:rsidRDefault="005B5280" w:rsidP="005B5280">
      <w:pPr>
        <w:jc w:val="both"/>
      </w:pPr>
      <w:r>
        <w:t>A brief explanation of the laws used to regulate food safety and Council’s obligations under the food safety laws are provided below. A detailed explanation of Council’s approach to food safety is also provided.</w:t>
      </w:r>
    </w:p>
    <w:p w:rsidR="003F6373" w:rsidRPr="008907FF" w:rsidRDefault="003F6373" w:rsidP="003F6373">
      <w:pPr>
        <w:pStyle w:val="Heading2"/>
        <w:numPr>
          <w:ilvl w:val="1"/>
          <w:numId w:val="1"/>
        </w:numPr>
        <w:ind w:left="0" w:firstLine="0"/>
      </w:pPr>
      <w:bookmarkStart w:id="7" w:name="_Toc377636129"/>
      <w:r w:rsidRPr="008907FF">
        <w:t>Food safety laws</w:t>
      </w:r>
      <w:bookmarkEnd w:id="7"/>
    </w:p>
    <w:p w:rsidR="003F6373" w:rsidRPr="003F3425" w:rsidRDefault="005B5280" w:rsidP="003F3425">
      <w:pPr>
        <w:jc w:val="both"/>
        <w:rPr>
          <w:vanish/>
          <w:color w:val="31849B" w:themeColor="accent5" w:themeShade="BF"/>
        </w:rPr>
      </w:pPr>
      <w:r w:rsidRPr="003F3425">
        <w:rPr>
          <w:vanish/>
          <w:color w:val="31849B" w:themeColor="accent5" w:themeShade="BF"/>
        </w:rPr>
        <w:t>Please a</w:t>
      </w:r>
      <w:r w:rsidR="003F6373" w:rsidRPr="003F3425">
        <w:rPr>
          <w:vanish/>
          <w:color w:val="31849B" w:themeColor="accent5" w:themeShade="BF"/>
        </w:rPr>
        <w:t>mend the information provided about food safety laws</w:t>
      </w:r>
      <w:r w:rsidRPr="003F3425">
        <w:rPr>
          <w:vanish/>
          <w:color w:val="31849B" w:themeColor="accent5" w:themeShade="BF"/>
        </w:rPr>
        <w:t xml:space="preserve"> as necessary, particularly</w:t>
      </w:r>
      <w:r w:rsidR="003F6373" w:rsidRPr="003F3425">
        <w:rPr>
          <w:vanish/>
          <w:color w:val="31849B" w:themeColor="accent5" w:themeShade="BF"/>
        </w:rPr>
        <w:t xml:space="preserve"> if the Council is located in a state/territory other than Queensland.</w:t>
      </w:r>
    </w:p>
    <w:p w:rsidR="003F6373" w:rsidRDefault="003F6373" w:rsidP="003F6373">
      <w:pPr>
        <w:jc w:val="both"/>
      </w:pPr>
      <w:r>
        <w:t xml:space="preserve">In Queensland the </w:t>
      </w:r>
      <w:r>
        <w:rPr>
          <w:i/>
        </w:rPr>
        <w:t>Food Act 2006</w:t>
      </w:r>
      <w:r>
        <w:t xml:space="preserve"> is the primary law that regulates food safety in food manufacturers</w:t>
      </w:r>
      <w:r w:rsidR="003E2B06">
        <w:t>,</w:t>
      </w:r>
      <w:r>
        <w:t xml:space="preserve"> restaurants, cafés, coffee shops, fast food businesses, bakeries, sup</w:t>
      </w:r>
      <w:r w:rsidR="003E2B06">
        <w:t xml:space="preserve">ermarkets and other food shops. </w:t>
      </w:r>
    </w:p>
    <w:p w:rsidR="00AB7CAF" w:rsidRDefault="003E2B06" w:rsidP="003F6373">
      <w:pPr>
        <w:jc w:val="both"/>
      </w:pPr>
      <w:r>
        <w:t>The main purposes of the Food Act are:</w:t>
      </w:r>
    </w:p>
    <w:p w:rsidR="003F3425" w:rsidRDefault="006D7870" w:rsidP="0062202A">
      <w:pPr>
        <w:pStyle w:val="ListParagraph"/>
        <w:numPr>
          <w:ilvl w:val="0"/>
          <w:numId w:val="6"/>
        </w:numPr>
        <w:jc w:val="both"/>
      </w:pPr>
      <w:r>
        <w:t>En</w:t>
      </w:r>
      <w:r w:rsidR="003E2B06">
        <w:t>sur</w:t>
      </w:r>
      <w:r>
        <w:t>ing</w:t>
      </w:r>
      <w:r w:rsidR="003E2B06">
        <w:t xml:space="preserve"> food for sale i</w:t>
      </w:r>
      <w:r>
        <w:t>s</w:t>
      </w:r>
      <w:r w:rsidR="003E2B06">
        <w:t xml:space="preserve"> safe</w:t>
      </w:r>
      <w:r w:rsidR="003F3425">
        <w:t xml:space="preserve"> for human consumption.</w:t>
      </w:r>
      <w:r w:rsidR="003F3425" w:rsidRPr="003F3425">
        <w:t xml:space="preserve"> </w:t>
      </w:r>
      <w:r w:rsidR="003F3425">
        <w:t>Food is considered ‘unsafe’ if it likely to cause physical harm to a person who may eat it. For example, food that contains enough bacteria to make a person very sick would be unsafe.</w:t>
      </w:r>
    </w:p>
    <w:p w:rsidR="003E2B06" w:rsidRDefault="003F3425" w:rsidP="0062202A">
      <w:pPr>
        <w:pStyle w:val="ListParagraph"/>
        <w:numPr>
          <w:ilvl w:val="0"/>
          <w:numId w:val="6"/>
        </w:numPr>
        <w:jc w:val="both"/>
      </w:pPr>
      <w:r>
        <w:t xml:space="preserve">Ensuring food for sale is </w:t>
      </w:r>
      <w:r w:rsidR="006D7870">
        <w:t>suitable for human consumption. Food is considered ‘unsuitable’ if it damaged, deteriorated or perished to an extent that affects it</w:t>
      </w:r>
      <w:r>
        <w:t>s</w:t>
      </w:r>
      <w:r w:rsidR="006D7870">
        <w:t xml:space="preserve"> use</w:t>
      </w:r>
      <w:r>
        <w:t>;</w:t>
      </w:r>
      <w:r w:rsidR="006D7870">
        <w:t xml:space="preserve"> is from a diseased animal</w:t>
      </w:r>
      <w:r>
        <w:t>;</w:t>
      </w:r>
      <w:r w:rsidR="006D7870">
        <w:t xml:space="preserve"> or contains a biological (e.g. bacteria, virus)</w:t>
      </w:r>
      <w:r>
        <w:t>, che</w:t>
      </w:r>
      <w:r w:rsidR="006D7870">
        <w:t>mical or other substance</w:t>
      </w:r>
      <w:r>
        <w:t>s</w:t>
      </w:r>
      <w:r w:rsidR="006D7870">
        <w:t xml:space="preserve"> that should not be in the food</w:t>
      </w:r>
      <w:r>
        <w:t>. For example, if food</w:t>
      </w:r>
      <w:r w:rsidR="006D7870">
        <w:t xml:space="preserve"> is con</w:t>
      </w:r>
      <w:r w:rsidR="0059231B">
        <w:t xml:space="preserve">taminated by a cleaning chemical that affects how it tastes, </w:t>
      </w:r>
      <w:r w:rsidR="006D7870">
        <w:t xml:space="preserve">but </w:t>
      </w:r>
      <w:r w:rsidR="0059231B">
        <w:t xml:space="preserve">there </w:t>
      </w:r>
      <w:r w:rsidR="006D7870">
        <w:t>is not</w:t>
      </w:r>
      <w:r w:rsidR="0059231B">
        <w:t xml:space="preserve"> enough chemical in the food to a consumer sick, the food would be considered unsuitable</w:t>
      </w:r>
      <w:r w:rsidR="006D7870">
        <w:t>.</w:t>
      </w:r>
    </w:p>
    <w:p w:rsidR="003E2B06" w:rsidRDefault="006D7870" w:rsidP="0062202A">
      <w:pPr>
        <w:pStyle w:val="ListParagraph"/>
        <w:numPr>
          <w:ilvl w:val="0"/>
          <w:numId w:val="6"/>
        </w:numPr>
        <w:jc w:val="both"/>
      </w:pPr>
      <w:r>
        <w:t>P</w:t>
      </w:r>
      <w:r w:rsidR="003E2B06">
        <w:t>revent</w:t>
      </w:r>
      <w:r>
        <w:t>ing</w:t>
      </w:r>
      <w:r w:rsidR="003E2B06">
        <w:t xml:space="preserve"> misleading conduct r</w:t>
      </w:r>
      <w:r>
        <w:t>elating to the sale of food. ‘Misleading conduct’ can involve misleading or deceptive behaviour associated with advertising, packaging or labelling food</w:t>
      </w:r>
      <w:r w:rsidR="0059231B">
        <w:t xml:space="preserve">. For example, </w:t>
      </w:r>
      <w:r>
        <w:t>making a health claim on pac</w:t>
      </w:r>
      <w:r w:rsidR="0059231B">
        <w:t>kaging that has not been proven would be misleading conduct</w:t>
      </w:r>
      <w:r>
        <w:t>.</w:t>
      </w:r>
    </w:p>
    <w:p w:rsidR="003E2B06" w:rsidRDefault="006D7870" w:rsidP="0062202A">
      <w:pPr>
        <w:pStyle w:val="ListParagraph"/>
        <w:numPr>
          <w:ilvl w:val="0"/>
          <w:numId w:val="6"/>
        </w:numPr>
        <w:jc w:val="both"/>
      </w:pPr>
      <w:r>
        <w:t>A</w:t>
      </w:r>
      <w:r w:rsidR="003E2B06">
        <w:t>pply</w:t>
      </w:r>
      <w:r>
        <w:t>ing the Food S</w:t>
      </w:r>
      <w:r w:rsidR="003E2B06">
        <w:t xml:space="preserve">tandards </w:t>
      </w:r>
      <w:r>
        <w:t>C</w:t>
      </w:r>
      <w:r w:rsidR="003E2B06">
        <w:t>ode.</w:t>
      </w:r>
      <w:r>
        <w:t xml:space="preserve"> The Food Standards Code is a document that specified what can and can’t be in food (e.g. the maximum leve</w:t>
      </w:r>
      <w:r w:rsidR="00A86EC3">
        <w:t>ls of food additives) and includes ‘Food Safety Standards’ which detail what food businesses must do including the structural requirements of food businesses, cleaning, maintenance, safe food handling, etc. The Food Standards Code is a national document which is used to improve consistency in requirements of food businesses across Australia.</w:t>
      </w:r>
    </w:p>
    <w:p w:rsidR="003E2B06" w:rsidRDefault="00A86EC3" w:rsidP="00A86EC3">
      <w:pPr>
        <w:jc w:val="both"/>
      </w:pPr>
      <w:r>
        <w:t>Responsibility for enforcing the Food Act is shared between the State government (i.e. Queensland Health) and local governments. Queensland Health is responsible for investigating and regulating:</w:t>
      </w:r>
    </w:p>
    <w:p w:rsidR="00A86EC3" w:rsidRDefault="00A86EC3" w:rsidP="0062202A">
      <w:pPr>
        <w:pStyle w:val="ListParagraph"/>
        <w:numPr>
          <w:ilvl w:val="0"/>
          <w:numId w:val="7"/>
        </w:numPr>
        <w:jc w:val="both"/>
      </w:pPr>
      <w:r>
        <w:t>The cause of food-borne illness;</w:t>
      </w:r>
    </w:p>
    <w:p w:rsidR="00A86EC3" w:rsidRDefault="00A86EC3" w:rsidP="0062202A">
      <w:pPr>
        <w:pStyle w:val="ListParagraph"/>
        <w:numPr>
          <w:ilvl w:val="0"/>
          <w:numId w:val="7"/>
        </w:numPr>
        <w:jc w:val="both"/>
      </w:pPr>
      <w:r>
        <w:t>Foreign matter (e.g. pieces of plastic) found in food;</w:t>
      </w:r>
    </w:p>
    <w:p w:rsidR="00A86EC3" w:rsidRDefault="00A86EC3" w:rsidP="0062202A">
      <w:pPr>
        <w:pStyle w:val="ListParagraph"/>
        <w:numPr>
          <w:ilvl w:val="0"/>
          <w:numId w:val="7"/>
        </w:numPr>
        <w:jc w:val="both"/>
      </w:pPr>
      <w:r>
        <w:t>Food composition issues (e.g. the meat content in sausages);</w:t>
      </w:r>
    </w:p>
    <w:p w:rsidR="00D70F71" w:rsidRDefault="00D70F71" w:rsidP="0062202A">
      <w:pPr>
        <w:pStyle w:val="ListParagraph"/>
        <w:numPr>
          <w:ilvl w:val="0"/>
          <w:numId w:val="7"/>
        </w:numPr>
        <w:jc w:val="both"/>
      </w:pPr>
      <w:r>
        <w:t>Labelling requirements;</w:t>
      </w:r>
    </w:p>
    <w:p w:rsidR="00A86EC3" w:rsidRDefault="00A86EC3" w:rsidP="0062202A">
      <w:pPr>
        <w:pStyle w:val="ListParagraph"/>
        <w:numPr>
          <w:ilvl w:val="0"/>
          <w:numId w:val="7"/>
        </w:numPr>
        <w:jc w:val="both"/>
      </w:pPr>
      <w:r>
        <w:t>Misleading and deceptive advertising, packaging or labelling; and</w:t>
      </w:r>
    </w:p>
    <w:p w:rsidR="00A86EC3" w:rsidRDefault="00A86EC3" w:rsidP="0062202A">
      <w:pPr>
        <w:pStyle w:val="ListParagraph"/>
        <w:numPr>
          <w:ilvl w:val="0"/>
          <w:numId w:val="7"/>
        </w:numPr>
        <w:jc w:val="both"/>
      </w:pPr>
      <w:r>
        <w:t>Food safety issues at government institutions (e.g. public hospitals, public schools).</w:t>
      </w:r>
    </w:p>
    <w:p w:rsidR="00A86EC3" w:rsidRDefault="00A86EC3" w:rsidP="00A86EC3">
      <w:pPr>
        <w:jc w:val="both"/>
      </w:pPr>
      <w:r>
        <w:t>Local governments are responsible for:</w:t>
      </w:r>
    </w:p>
    <w:p w:rsidR="00D70F71" w:rsidRDefault="00D70F71" w:rsidP="0062202A">
      <w:pPr>
        <w:pStyle w:val="ListParagraph"/>
        <w:numPr>
          <w:ilvl w:val="0"/>
          <w:numId w:val="8"/>
        </w:numPr>
        <w:jc w:val="both"/>
      </w:pPr>
      <w:r>
        <w:lastRenderedPageBreak/>
        <w:t>Licensing food businesses;</w:t>
      </w:r>
    </w:p>
    <w:p w:rsidR="00A86EC3" w:rsidRDefault="00A86EC3" w:rsidP="0062202A">
      <w:pPr>
        <w:pStyle w:val="ListParagraph"/>
        <w:numPr>
          <w:ilvl w:val="0"/>
          <w:numId w:val="8"/>
        </w:numPr>
        <w:jc w:val="both"/>
      </w:pPr>
      <w:r>
        <w:t>Enforcing the Food Standards Code in relation to the conduct of a food business and food intended for sale;</w:t>
      </w:r>
    </w:p>
    <w:p w:rsidR="00A86EC3" w:rsidRDefault="00A86EC3" w:rsidP="0062202A">
      <w:pPr>
        <w:pStyle w:val="ListParagraph"/>
        <w:numPr>
          <w:ilvl w:val="0"/>
          <w:numId w:val="8"/>
        </w:numPr>
        <w:jc w:val="both"/>
      </w:pPr>
      <w:r>
        <w:t>Assessing and approving Food Safety Programs (i.e. a</w:t>
      </w:r>
      <w:r w:rsidR="008907FF">
        <w:t xml:space="preserve"> document that identifies the food safety risks in a business and how they will be controlled) which some businesses (e.g. private hospitals, child care centres) must have;</w:t>
      </w:r>
      <w:r>
        <w:t xml:space="preserve"> and</w:t>
      </w:r>
    </w:p>
    <w:p w:rsidR="00A86EC3" w:rsidRDefault="00A86EC3" w:rsidP="0062202A">
      <w:pPr>
        <w:pStyle w:val="ListParagraph"/>
        <w:numPr>
          <w:ilvl w:val="0"/>
          <w:numId w:val="8"/>
        </w:numPr>
        <w:jc w:val="both"/>
      </w:pPr>
      <w:r>
        <w:t>Ensuring food safety programs are audited.</w:t>
      </w:r>
    </w:p>
    <w:p w:rsidR="006D7870" w:rsidRDefault="008907FF" w:rsidP="00C35630">
      <w:pPr>
        <w:jc w:val="both"/>
      </w:pPr>
      <w:r>
        <w:t>Queensland Health and local governments are both able to investigate and enforce the legal requirements relating to the sale of unsafe food and handling food in an unsafe manner.</w:t>
      </w:r>
    </w:p>
    <w:p w:rsidR="00C35630" w:rsidRDefault="00C35630" w:rsidP="00C35630">
      <w:pPr>
        <w:jc w:val="both"/>
      </w:pPr>
      <w:r>
        <w:t>Council employs Environmental Health Officers (EHOs) who have specialised knowledge in food safety to monitor and regulate food safety issues in our area. Council’s EHOs are involved in:</w:t>
      </w:r>
    </w:p>
    <w:p w:rsidR="00C35630" w:rsidRPr="00C35630" w:rsidRDefault="00C35630" w:rsidP="0062202A">
      <w:pPr>
        <w:pStyle w:val="ListParagraph"/>
        <w:numPr>
          <w:ilvl w:val="0"/>
          <w:numId w:val="9"/>
        </w:numPr>
        <w:jc w:val="both"/>
        <w:rPr>
          <w:i/>
        </w:rPr>
      </w:pPr>
      <w:r>
        <w:t>Assessing applications for new food businesses or businesses that will be renovated or expanded;</w:t>
      </w:r>
    </w:p>
    <w:p w:rsidR="00C35630" w:rsidRPr="00C35630" w:rsidRDefault="00C35630" w:rsidP="0062202A">
      <w:pPr>
        <w:pStyle w:val="ListParagraph"/>
        <w:numPr>
          <w:ilvl w:val="0"/>
          <w:numId w:val="9"/>
        </w:numPr>
        <w:jc w:val="both"/>
        <w:rPr>
          <w:i/>
        </w:rPr>
      </w:pPr>
      <w:r>
        <w:t>Assessing applications for food business licences;</w:t>
      </w:r>
    </w:p>
    <w:p w:rsidR="00C35630" w:rsidRPr="00C35630" w:rsidRDefault="00C35630" w:rsidP="0062202A">
      <w:pPr>
        <w:pStyle w:val="ListParagraph"/>
        <w:numPr>
          <w:ilvl w:val="0"/>
          <w:numId w:val="9"/>
        </w:numPr>
        <w:jc w:val="both"/>
        <w:rPr>
          <w:i/>
        </w:rPr>
      </w:pPr>
      <w:r>
        <w:t>Assessing Food Safety Programs and ensuring they are accredited and audited as required by the Food Act;</w:t>
      </w:r>
    </w:p>
    <w:p w:rsidR="002F181D" w:rsidRPr="002F181D" w:rsidRDefault="00C35630" w:rsidP="0062202A">
      <w:pPr>
        <w:pStyle w:val="ListParagraph"/>
        <w:numPr>
          <w:ilvl w:val="0"/>
          <w:numId w:val="9"/>
        </w:numPr>
        <w:jc w:val="both"/>
        <w:rPr>
          <w:i/>
        </w:rPr>
      </w:pPr>
      <w:r>
        <w:t>Inspecting licensed food business</w:t>
      </w:r>
      <w:r w:rsidR="002F181D">
        <w:t>es</w:t>
      </w:r>
      <w:r>
        <w:t xml:space="preserve"> to ensure they are adhering to the requirements of the Food Act and Food Standards Code including ensuring food is being handled and stored safely,</w:t>
      </w:r>
      <w:r w:rsidR="002F181D">
        <w:t xml:space="preserve"> food is not being contaminated,</w:t>
      </w:r>
      <w:r>
        <w:t xml:space="preserve"> food handlers have the skills and knowledge they need to be able to pre</w:t>
      </w:r>
      <w:r w:rsidR="002F181D">
        <w:t xml:space="preserve">pare food safely, </w:t>
      </w:r>
      <w:r>
        <w:t>the premises are clean and well maintained</w:t>
      </w:r>
      <w:r w:rsidR="002F181D">
        <w:t>, there are no pests in the premises, etc.; and</w:t>
      </w:r>
    </w:p>
    <w:p w:rsidR="00BD57B7" w:rsidRPr="002F181D" w:rsidRDefault="002F181D" w:rsidP="0062202A">
      <w:pPr>
        <w:pStyle w:val="ListParagraph"/>
        <w:numPr>
          <w:ilvl w:val="0"/>
          <w:numId w:val="9"/>
        </w:numPr>
        <w:jc w:val="both"/>
        <w:rPr>
          <w:i/>
        </w:rPr>
      </w:pPr>
      <w:r>
        <w:t>Investigating complaints about licensed food businesses,</w:t>
      </w:r>
      <w:r w:rsidR="0059231B">
        <w:t xml:space="preserve"> illegal food businesses,</w:t>
      </w:r>
      <w:r>
        <w:t xml:space="preserve"> unsafe food handling, etc.</w:t>
      </w:r>
    </w:p>
    <w:p w:rsidR="005B5280" w:rsidRDefault="005B5280" w:rsidP="005B5280">
      <w:pPr>
        <w:pStyle w:val="Heading2"/>
        <w:numPr>
          <w:ilvl w:val="1"/>
          <w:numId w:val="1"/>
        </w:numPr>
        <w:ind w:left="0" w:firstLine="0"/>
      </w:pPr>
      <w:bookmarkStart w:id="8" w:name="_Toc377636130"/>
      <w:r>
        <w:t>Risk-based compliance</w:t>
      </w:r>
      <w:bookmarkEnd w:id="8"/>
    </w:p>
    <w:p w:rsidR="005B5280" w:rsidRPr="0059231B" w:rsidRDefault="005B5280" w:rsidP="0059231B">
      <w:pPr>
        <w:jc w:val="both"/>
        <w:rPr>
          <w:vanish/>
          <w:color w:val="31849B" w:themeColor="accent5" w:themeShade="BF"/>
        </w:rPr>
      </w:pPr>
      <w:r w:rsidRPr="0059231B">
        <w:rPr>
          <w:vanish/>
          <w:color w:val="31849B" w:themeColor="accent5" w:themeShade="BF"/>
        </w:rPr>
        <w:t>Adapt the information about risk-based compliance to suit your Council.</w:t>
      </w:r>
    </w:p>
    <w:p w:rsidR="002B0882" w:rsidRDefault="0068478D" w:rsidP="00DC4A56">
      <w:pPr>
        <w:jc w:val="both"/>
      </w:pPr>
      <w:r>
        <w:t xml:space="preserve">Council has adopted a risk-based compliance approach to ensure </w:t>
      </w:r>
      <w:r w:rsidR="00144567">
        <w:t>that our</w:t>
      </w:r>
      <w:r>
        <w:t xml:space="preserve"> limited resources are used </w:t>
      </w:r>
      <w:r w:rsidR="00144567">
        <w:t>to target the food safety issues that create the biggest risks to consumers.</w:t>
      </w:r>
      <w:r w:rsidR="00DC4A56">
        <w:t xml:space="preserve"> During the development of this Food Safety Strategy Council has reviewed relevant programs and services to ensure we are supporting businesses to comply with the food safety laws and we can identify and focus on businesses that pose a risk to the community.</w:t>
      </w:r>
    </w:p>
    <w:p w:rsidR="00DC4A56" w:rsidRDefault="00DC4A56" w:rsidP="00DC4A56">
      <w:pPr>
        <w:jc w:val="both"/>
      </w:pPr>
      <w:r>
        <w:t>The benefits of adopting a risk-based compliance approach include:</w:t>
      </w:r>
    </w:p>
    <w:p w:rsidR="00DC4A56" w:rsidRDefault="00DC4A56" w:rsidP="0062202A">
      <w:pPr>
        <w:pStyle w:val="ListParagraph"/>
        <w:numPr>
          <w:ilvl w:val="0"/>
          <w:numId w:val="3"/>
        </w:numPr>
        <w:jc w:val="both"/>
      </w:pPr>
      <w:r>
        <w:t>Improved compliance outcomes by customising actions to effectively deal with the most significant risks.</w:t>
      </w:r>
    </w:p>
    <w:p w:rsidR="00554B13" w:rsidRDefault="00DC4A56" w:rsidP="0062202A">
      <w:pPr>
        <w:pStyle w:val="ListParagraph"/>
        <w:numPr>
          <w:ilvl w:val="0"/>
          <w:numId w:val="3"/>
        </w:numPr>
        <w:jc w:val="both"/>
      </w:pPr>
      <w:r>
        <w:t xml:space="preserve">Efficiency gains by targeting programs to concentrate on issues that will </w:t>
      </w:r>
      <w:r w:rsidR="00554B13">
        <w:t>have the greatest outcomes.</w:t>
      </w:r>
    </w:p>
    <w:p w:rsidR="00554B13" w:rsidRDefault="00554B13" w:rsidP="0062202A">
      <w:pPr>
        <w:pStyle w:val="ListParagraph"/>
        <w:numPr>
          <w:ilvl w:val="0"/>
          <w:numId w:val="3"/>
        </w:numPr>
        <w:jc w:val="both"/>
      </w:pPr>
      <w:r>
        <w:t>Reduced business compliance costs by only imposing requirements that are needed.</w:t>
      </w:r>
    </w:p>
    <w:p w:rsidR="00554B13" w:rsidRDefault="00554B13" w:rsidP="0062202A">
      <w:pPr>
        <w:pStyle w:val="ListParagraph"/>
        <w:numPr>
          <w:ilvl w:val="0"/>
          <w:numId w:val="3"/>
        </w:numPr>
        <w:jc w:val="both"/>
      </w:pPr>
      <w:r>
        <w:t>Greater business support for compliance measures by ensuring the compliance approach taken is widely understood by business. (The Better Regulation Office 2008).</w:t>
      </w:r>
    </w:p>
    <w:p w:rsidR="00DC4A56" w:rsidRDefault="00554B13" w:rsidP="00DC4A56">
      <w:pPr>
        <w:jc w:val="both"/>
      </w:pPr>
      <w:r>
        <w:t xml:space="preserve">Risk-based compliance is achieved by working through the series of steps shown in figure </w:t>
      </w:r>
      <w:r w:rsidR="0059231B">
        <w:t>1</w:t>
      </w:r>
      <w:r w:rsidR="0059231B">
        <w:rPr>
          <w:vanish/>
          <w:color w:val="31849B" w:themeColor="accent5" w:themeShade="BF"/>
        </w:rPr>
        <w:t>(u</w:t>
      </w:r>
      <w:r w:rsidR="0059231B" w:rsidRPr="0059231B">
        <w:rPr>
          <w:vanish/>
          <w:color w:val="31849B" w:themeColor="accent5" w:themeShade="BF"/>
        </w:rPr>
        <w:t>pdate</w:t>
      </w:r>
      <w:r w:rsidR="0059231B">
        <w:rPr>
          <w:vanish/>
          <w:color w:val="31849B" w:themeColor="accent5" w:themeShade="BF"/>
        </w:rPr>
        <w:t xml:space="preserve"> the </w:t>
      </w:r>
      <w:r w:rsidR="0059231B" w:rsidRPr="0059231B">
        <w:rPr>
          <w:vanish/>
          <w:color w:val="31849B" w:themeColor="accent5" w:themeShade="BF"/>
        </w:rPr>
        <w:t xml:space="preserve">figure number if additional </w:t>
      </w:r>
      <w:r w:rsidR="0059231B">
        <w:rPr>
          <w:vanish/>
          <w:color w:val="31849B" w:themeColor="accent5" w:themeShade="BF"/>
        </w:rPr>
        <w:t>diagrams</w:t>
      </w:r>
      <w:r w:rsidR="0059231B" w:rsidRPr="0059231B">
        <w:rPr>
          <w:vanish/>
          <w:color w:val="31849B" w:themeColor="accent5" w:themeShade="BF"/>
        </w:rPr>
        <w:t xml:space="preserve"> have been added in previous sections)</w:t>
      </w:r>
      <w:r>
        <w:t>.</w:t>
      </w:r>
    </w:p>
    <w:p w:rsidR="00BC77CA" w:rsidRDefault="00BD57B7" w:rsidP="002B0882">
      <w:pPr>
        <w:spacing w:after="0" w:line="240" w:lineRule="auto"/>
      </w:pPr>
      <w:r w:rsidRPr="00BD57B7">
        <w:rPr>
          <w:noProof/>
          <w:lang w:eastAsia="en-AU"/>
        </w:rPr>
        <w:lastRenderedPageBreak/>
        <w:drawing>
          <wp:inline distT="0" distB="0" distL="0" distR="0" wp14:anchorId="0F374F24" wp14:editId="57E3DD76">
            <wp:extent cx="5731510" cy="4351906"/>
            <wp:effectExtent l="57150" t="19050" r="59690" b="679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B0882" w:rsidRPr="00554B13" w:rsidRDefault="002B0882" w:rsidP="002B0882">
      <w:pPr>
        <w:pStyle w:val="Caption"/>
        <w:spacing w:after="0"/>
      </w:pPr>
      <w:r w:rsidRPr="00554B13">
        <w:t xml:space="preserve">Figure </w:t>
      </w:r>
      <w:r w:rsidR="006A1457">
        <w:fldChar w:fldCharType="begin"/>
      </w:r>
      <w:r w:rsidR="006A1457">
        <w:instrText xml:space="preserve"> SEQ Figure \* ARABIC </w:instrText>
      </w:r>
      <w:r w:rsidR="006A1457">
        <w:fldChar w:fldCharType="separate"/>
      </w:r>
      <w:r w:rsidR="0059231B">
        <w:rPr>
          <w:noProof/>
        </w:rPr>
        <w:t>1</w:t>
      </w:r>
      <w:r w:rsidR="006A1457">
        <w:rPr>
          <w:noProof/>
        </w:rPr>
        <w:fldChar w:fldCharType="end"/>
      </w:r>
      <w:r w:rsidR="00554B13" w:rsidRPr="00554B13">
        <w:t>: The risk assessment steps involved in developing a risk-based compliance approach.</w:t>
      </w:r>
    </w:p>
    <w:p w:rsidR="002B0882" w:rsidRPr="00554B13" w:rsidRDefault="002B0882" w:rsidP="002B0882">
      <w:pPr>
        <w:spacing w:after="0" w:line="240" w:lineRule="auto"/>
        <w:rPr>
          <w:sz w:val="18"/>
          <w:szCs w:val="18"/>
        </w:rPr>
      </w:pPr>
      <w:r w:rsidRPr="00554B13">
        <w:rPr>
          <w:sz w:val="18"/>
          <w:szCs w:val="18"/>
        </w:rPr>
        <w:t xml:space="preserve">(Source: </w:t>
      </w:r>
      <w:r w:rsidR="00554B13" w:rsidRPr="00554B13">
        <w:rPr>
          <w:sz w:val="18"/>
          <w:szCs w:val="18"/>
        </w:rPr>
        <w:t>The Better Regulation Office 2008, p.4</w:t>
      </w:r>
      <w:r w:rsidRPr="00554B13">
        <w:rPr>
          <w:sz w:val="18"/>
          <w:szCs w:val="18"/>
        </w:rPr>
        <w:t>)</w:t>
      </w:r>
    </w:p>
    <w:p w:rsidR="0059231B" w:rsidRPr="0059231B" w:rsidRDefault="0059231B" w:rsidP="0059231B">
      <w:pPr>
        <w:jc w:val="both"/>
        <w:rPr>
          <w:sz w:val="18"/>
          <w:szCs w:val="18"/>
        </w:rPr>
      </w:pPr>
      <w:r w:rsidRPr="0059231B">
        <w:rPr>
          <w:vanish/>
          <w:color w:val="31849B" w:themeColor="accent5" w:themeShade="BF"/>
          <w:sz w:val="18"/>
          <w:szCs w:val="18"/>
        </w:rPr>
        <w:t>Update the figure number if additional diagrams have been added in previous sections. To update the figure number, right click on the number and select ‘update field’.</w:t>
      </w:r>
    </w:p>
    <w:p w:rsidR="0059231B" w:rsidRDefault="0059231B" w:rsidP="0059231B">
      <w:pPr>
        <w:jc w:val="both"/>
      </w:pPr>
    </w:p>
    <w:p w:rsidR="00554B13" w:rsidRPr="0059231B" w:rsidRDefault="00554B13" w:rsidP="0059231B">
      <w:pPr>
        <w:jc w:val="both"/>
        <w:rPr>
          <w:vanish/>
          <w:color w:val="31849B" w:themeColor="accent5" w:themeShade="BF"/>
        </w:rPr>
      </w:pPr>
      <w:r w:rsidRPr="0059231B">
        <w:rPr>
          <w:vanish/>
          <w:color w:val="31849B" w:themeColor="accent5" w:themeShade="BF"/>
        </w:rPr>
        <w:t>Detail how your Council has worked through these steps. It may be beneficial to attach relevant information (e.g. risk assessment of non-compliances) as appendices.</w:t>
      </w:r>
    </w:p>
    <w:p w:rsidR="002B0882" w:rsidRDefault="002B0882" w:rsidP="002B0882"/>
    <w:p w:rsidR="002B0882" w:rsidRDefault="002B0882" w:rsidP="002B0882">
      <w:pPr>
        <w:pStyle w:val="Heading2"/>
        <w:numPr>
          <w:ilvl w:val="1"/>
          <w:numId w:val="1"/>
        </w:numPr>
        <w:ind w:left="0" w:firstLine="0"/>
      </w:pPr>
      <w:bookmarkStart w:id="9" w:name="_Toc377636131"/>
      <w:r>
        <w:t>Council’s compliance policy</w:t>
      </w:r>
      <w:bookmarkEnd w:id="9"/>
    </w:p>
    <w:p w:rsidR="007F4334" w:rsidRPr="007F4334" w:rsidRDefault="007F4334" w:rsidP="007F4334">
      <w:pPr>
        <w:jc w:val="both"/>
        <w:rPr>
          <w:vanish/>
          <w:color w:val="31849B" w:themeColor="accent5" w:themeShade="BF"/>
        </w:rPr>
      </w:pPr>
      <w:r w:rsidRPr="007F4334">
        <w:rPr>
          <w:vanish/>
          <w:color w:val="31849B" w:themeColor="accent5" w:themeShade="BF"/>
        </w:rPr>
        <w:t xml:space="preserve">Adapt the example </w:t>
      </w:r>
      <w:r>
        <w:rPr>
          <w:vanish/>
          <w:color w:val="31849B" w:themeColor="accent5" w:themeShade="BF"/>
        </w:rPr>
        <w:t>text</w:t>
      </w:r>
      <w:r w:rsidRPr="007F4334">
        <w:rPr>
          <w:vanish/>
          <w:color w:val="31849B" w:themeColor="accent5" w:themeShade="BF"/>
        </w:rPr>
        <w:t xml:space="preserve"> to suit your Council.</w:t>
      </w:r>
    </w:p>
    <w:p w:rsidR="00A708B9" w:rsidRDefault="00D711AC" w:rsidP="00901FEE">
      <w:pPr>
        <w:jc w:val="both"/>
      </w:pPr>
      <w:r w:rsidRPr="00944C5C">
        <w:rPr>
          <w:shd w:val="clear" w:color="auto" w:fill="BFBFBF" w:themeFill="background1" w:themeFillShade="BF"/>
        </w:rPr>
        <w:t>Name of Council</w:t>
      </w:r>
      <w:r>
        <w:t xml:space="preserve"> will be f</w:t>
      </w:r>
      <w:r w:rsidR="00944C5C">
        <w:t xml:space="preserve">air, objective and professional in carrying out regulatory activities to ensure safe food practices are adopted and the requirements of the </w:t>
      </w:r>
      <w:r w:rsidR="00944C5C">
        <w:rPr>
          <w:i/>
        </w:rPr>
        <w:t>Food Act 2006</w:t>
      </w:r>
      <w:r w:rsidR="007F4334">
        <w:rPr>
          <w:vanish/>
          <w:color w:val="31849B" w:themeColor="accent5" w:themeShade="BF"/>
        </w:rPr>
        <w:t>(a</w:t>
      </w:r>
      <w:r w:rsidR="007F4334" w:rsidRPr="004537C4">
        <w:rPr>
          <w:vanish/>
          <w:color w:val="31849B" w:themeColor="accent5" w:themeShade="BF"/>
        </w:rPr>
        <w:t xml:space="preserve">mend </w:t>
      </w:r>
      <w:r w:rsidR="007F4334">
        <w:rPr>
          <w:vanish/>
          <w:color w:val="31849B" w:themeColor="accent5" w:themeShade="BF"/>
        </w:rPr>
        <w:t xml:space="preserve">the </w:t>
      </w:r>
      <w:r w:rsidR="007F4334" w:rsidRPr="004537C4">
        <w:rPr>
          <w:vanish/>
          <w:color w:val="31849B" w:themeColor="accent5" w:themeShade="BF"/>
        </w:rPr>
        <w:t xml:space="preserve">name of </w:t>
      </w:r>
      <w:r w:rsidR="007F4334">
        <w:rPr>
          <w:vanish/>
          <w:color w:val="31849B" w:themeColor="accent5" w:themeShade="BF"/>
        </w:rPr>
        <w:t xml:space="preserve">the </w:t>
      </w:r>
      <w:r w:rsidR="007F4334" w:rsidRPr="004537C4">
        <w:rPr>
          <w:vanish/>
          <w:color w:val="31849B" w:themeColor="accent5" w:themeShade="BF"/>
        </w:rPr>
        <w:t>Act if your Council is not in Queenslan</w:t>
      </w:r>
      <w:r w:rsidR="007F4334">
        <w:rPr>
          <w:vanish/>
          <w:color w:val="31849B" w:themeColor="accent5" w:themeShade="BF"/>
        </w:rPr>
        <w:t>d)</w:t>
      </w:r>
      <w:r w:rsidR="007F4334">
        <w:t xml:space="preserve"> </w:t>
      </w:r>
      <w:r w:rsidR="00944C5C">
        <w:t xml:space="preserve">are obeyed. Council’s approach to food safety regulation is documented in </w:t>
      </w:r>
      <w:r w:rsidR="00944C5C" w:rsidRPr="00944C5C">
        <w:rPr>
          <w:shd w:val="clear" w:color="auto" w:fill="BFBFBF" w:themeFill="background1" w:themeFillShade="BF"/>
        </w:rPr>
        <w:t>‘title of document’</w:t>
      </w:r>
      <w:r w:rsidR="00944C5C">
        <w:t xml:space="preserve"> which is available via </w:t>
      </w:r>
      <w:r w:rsidR="00944C5C" w:rsidRPr="00944C5C">
        <w:rPr>
          <w:shd w:val="clear" w:color="auto" w:fill="BFBFBF" w:themeFill="background1" w:themeFillShade="BF"/>
        </w:rPr>
        <w:t>web address</w:t>
      </w:r>
      <w:r w:rsidR="00A708B9">
        <w:t xml:space="preserve">. Adoption of the protocols set out in </w:t>
      </w:r>
      <w:r w:rsidR="00A708B9" w:rsidRPr="00944C5C">
        <w:rPr>
          <w:shd w:val="clear" w:color="auto" w:fill="BFBFBF" w:themeFill="background1" w:themeFillShade="BF"/>
        </w:rPr>
        <w:t>‘title of document’</w:t>
      </w:r>
      <w:r w:rsidR="00A708B9">
        <w:t xml:space="preserve"> will ensure consistency, transparency and accountability.</w:t>
      </w:r>
    </w:p>
    <w:p w:rsidR="007F4334" w:rsidRPr="007F4334" w:rsidRDefault="007F4334" w:rsidP="007F4334">
      <w:pPr>
        <w:jc w:val="both"/>
        <w:rPr>
          <w:vanish/>
          <w:color w:val="31849B" w:themeColor="accent5" w:themeShade="BF"/>
        </w:rPr>
      </w:pPr>
      <w:r w:rsidRPr="007F4334">
        <w:rPr>
          <w:vanish/>
          <w:color w:val="31849B" w:themeColor="accent5" w:themeShade="BF"/>
        </w:rPr>
        <w:t>Explain your Council’s compliance policy.</w:t>
      </w:r>
    </w:p>
    <w:p w:rsidR="00662A1C" w:rsidRDefault="00662A1C">
      <w:pPr>
        <w:rPr>
          <w:rFonts w:asciiTheme="majorHAnsi" w:eastAsiaTheme="majorEastAsia" w:hAnsiTheme="majorHAnsi" w:cstheme="majorBidi"/>
          <w:b/>
          <w:bCs/>
          <w:color w:val="365F91" w:themeColor="accent1" w:themeShade="BF"/>
          <w:sz w:val="28"/>
          <w:szCs w:val="28"/>
        </w:rPr>
      </w:pPr>
      <w:r>
        <w:br w:type="page"/>
      </w:r>
    </w:p>
    <w:p w:rsidR="005D0679" w:rsidRDefault="005D0679" w:rsidP="005D0679">
      <w:pPr>
        <w:pStyle w:val="Heading1"/>
        <w:numPr>
          <w:ilvl w:val="0"/>
          <w:numId w:val="1"/>
        </w:numPr>
      </w:pPr>
      <w:bookmarkStart w:id="10" w:name="_Toc377636132"/>
      <w:r>
        <w:lastRenderedPageBreak/>
        <w:t>Food safety services</w:t>
      </w:r>
      <w:bookmarkEnd w:id="10"/>
    </w:p>
    <w:p w:rsidR="005D0679" w:rsidRDefault="00017C33">
      <w:r>
        <w:t>This section of the strategy details how Council has implemented systems and services that support food businesses to understand food safety requirements and comply with the food safety laws at all times.</w:t>
      </w:r>
    </w:p>
    <w:p w:rsidR="005D0679" w:rsidRDefault="005D0679" w:rsidP="00925FB0">
      <w:pPr>
        <w:pStyle w:val="Heading2"/>
        <w:numPr>
          <w:ilvl w:val="1"/>
          <w:numId w:val="1"/>
        </w:numPr>
        <w:ind w:left="0" w:firstLine="0"/>
      </w:pPr>
      <w:bookmarkStart w:id="11" w:name="_Toc377636133"/>
      <w:r>
        <w:t>Council’s systems and processes</w:t>
      </w:r>
      <w:bookmarkEnd w:id="11"/>
    </w:p>
    <w:p w:rsidR="00194E0B" w:rsidRDefault="00194E0B" w:rsidP="00194E0B">
      <w:pPr>
        <w:pStyle w:val="Heading3"/>
        <w:numPr>
          <w:ilvl w:val="2"/>
          <w:numId w:val="1"/>
        </w:numPr>
        <w:ind w:left="0" w:firstLine="0"/>
      </w:pPr>
      <w:bookmarkStart w:id="12" w:name="_Toc377636134"/>
      <w:r>
        <w:t>Accessing information</w:t>
      </w:r>
      <w:bookmarkEnd w:id="12"/>
    </w:p>
    <w:p w:rsidR="00F9237D" w:rsidRPr="001D0DE7" w:rsidRDefault="00194E0B" w:rsidP="001D0DE7">
      <w:pPr>
        <w:jc w:val="both"/>
        <w:rPr>
          <w:vanish/>
          <w:color w:val="31849B" w:themeColor="accent5" w:themeShade="BF"/>
        </w:rPr>
      </w:pPr>
      <w:r w:rsidRPr="001D0DE7">
        <w:rPr>
          <w:vanish/>
          <w:color w:val="31849B" w:themeColor="accent5" w:themeShade="BF"/>
        </w:rPr>
        <w:t xml:space="preserve">In this section explain how </w:t>
      </w:r>
      <w:r w:rsidR="00F9237D" w:rsidRPr="001D0DE7">
        <w:rPr>
          <w:vanish/>
          <w:color w:val="31849B" w:themeColor="accent5" w:themeShade="BF"/>
        </w:rPr>
        <w:t>people can access food safety information</w:t>
      </w:r>
      <w:r w:rsidR="001D0DE7" w:rsidRPr="001D0DE7">
        <w:rPr>
          <w:vanish/>
          <w:color w:val="31849B" w:themeColor="accent5" w:themeShade="BF"/>
        </w:rPr>
        <w:t xml:space="preserve"> the Council and other important organisations (e.g. the State health department) provide</w:t>
      </w:r>
      <w:r w:rsidR="00F9237D" w:rsidRPr="001D0DE7">
        <w:rPr>
          <w:vanish/>
          <w:color w:val="31849B" w:themeColor="accent5" w:themeShade="BF"/>
        </w:rPr>
        <w:t>. Also explain how the format, location, etc. of information has been designed to maximise accessibility</w:t>
      </w:r>
      <w:r w:rsidR="001D0DE7" w:rsidRPr="001D0DE7">
        <w:rPr>
          <w:vanish/>
          <w:color w:val="31849B" w:themeColor="accent5" w:themeShade="BF"/>
        </w:rPr>
        <w:t xml:space="preserve"> and support food businesses understand what they need to do and why.</w:t>
      </w:r>
    </w:p>
    <w:p w:rsidR="00194E0B" w:rsidRDefault="00194E0B" w:rsidP="00925FB0"/>
    <w:p w:rsidR="00F9237D" w:rsidRDefault="00BA4FE5" w:rsidP="00F9237D">
      <w:pPr>
        <w:pStyle w:val="Heading3"/>
        <w:numPr>
          <w:ilvl w:val="2"/>
          <w:numId w:val="1"/>
        </w:numPr>
        <w:ind w:left="0" w:firstLine="0"/>
      </w:pPr>
      <w:bookmarkStart w:id="13" w:name="_Toc377636135"/>
      <w:r>
        <w:t>Council’s processes</w:t>
      </w:r>
      <w:bookmarkEnd w:id="13"/>
    </w:p>
    <w:p w:rsidR="001D0DE7" w:rsidRPr="00BA4FE5" w:rsidRDefault="00BA4FE5" w:rsidP="00BA4FE5">
      <w:pPr>
        <w:jc w:val="both"/>
        <w:rPr>
          <w:vanish/>
          <w:color w:val="31849B" w:themeColor="accent5" w:themeShade="BF"/>
        </w:rPr>
      </w:pPr>
      <w:r w:rsidRPr="00BA4FE5">
        <w:rPr>
          <w:vanish/>
          <w:color w:val="31849B" w:themeColor="accent5" w:themeShade="BF"/>
        </w:rPr>
        <w:t xml:space="preserve">Explain how </w:t>
      </w:r>
      <w:r w:rsidR="001D0DE7" w:rsidRPr="00BA4FE5">
        <w:rPr>
          <w:vanish/>
          <w:color w:val="31849B" w:themeColor="accent5" w:themeShade="BF"/>
        </w:rPr>
        <w:t xml:space="preserve">Council’s </w:t>
      </w:r>
      <w:r w:rsidRPr="00BA4FE5">
        <w:rPr>
          <w:vanish/>
          <w:color w:val="31849B" w:themeColor="accent5" w:themeShade="BF"/>
        </w:rPr>
        <w:t>p</w:t>
      </w:r>
      <w:r w:rsidR="001D0DE7" w:rsidRPr="00BA4FE5">
        <w:rPr>
          <w:vanish/>
          <w:color w:val="31849B" w:themeColor="accent5" w:themeShade="BF"/>
        </w:rPr>
        <w:t xml:space="preserve">rocesses (e.g. application processes) have been established or amended to support food businesses </w:t>
      </w:r>
      <w:r>
        <w:rPr>
          <w:vanish/>
          <w:color w:val="31849B" w:themeColor="accent5" w:themeShade="BF"/>
        </w:rPr>
        <w:t>comply with the Food Act and encourage the behaviour Council expects of food business operators (e.g. ongoing proactive management of food safety issues)</w:t>
      </w:r>
      <w:r w:rsidRPr="00BA4FE5">
        <w:rPr>
          <w:vanish/>
          <w:color w:val="31849B" w:themeColor="accent5" w:themeShade="BF"/>
        </w:rPr>
        <w:t>.</w:t>
      </w:r>
    </w:p>
    <w:p w:rsidR="001D0DE7" w:rsidRDefault="001D0DE7" w:rsidP="00925FB0"/>
    <w:p w:rsidR="003A1B11" w:rsidRDefault="003A1B11" w:rsidP="00925FB0">
      <w:pPr>
        <w:pStyle w:val="Heading3"/>
        <w:numPr>
          <w:ilvl w:val="2"/>
          <w:numId w:val="1"/>
        </w:numPr>
        <w:ind w:left="0" w:firstLine="0"/>
      </w:pPr>
      <w:bookmarkStart w:id="14" w:name="_Toc377636136"/>
      <w:r>
        <w:t>Consistency</w:t>
      </w:r>
      <w:bookmarkEnd w:id="14"/>
    </w:p>
    <w:p w:rsidR="0062202A" w:rsidRPr="005217C6" w:rsidRDefault="0062202A" w:rsidP="005217C6">
      <w:pPr>
        <w:jc w:val="both"/>
        <w:rPr>
          <w:vanish/>
          <w:color w:val="31849B" w:themeColor="accent5" w:themeShade="BF"/>
        </w:rPr>
      </w:pPr>
      <w:r w:rsidRPr="005217C6">
        <w:rPr>
          <w:vanish/>
          <w:color w:val="31849B" w:themeColor="accent5" w:themeShade="BF"/>
        </w:rPr>
        <w:t xml:space="preserve">Detail how Council will maximise consistency between EHOs </w:t>
      </w:r>
      <w:r w:rsidR="00627873" w:rsidRPr="005217C6">
        <w:rPr>
          <w:vanish/>
          <w:color w:val="31849B" w:themeColor="accent5" w:themeShade="BF"/>
        </w:rPr>
        <w:t xml:space="preserve">and what Council is doing to enhance regional consistency </w:t>
      </w:r>
      <w:r w:rsidRPr="005217C6">
        <w:rPr>
          <w:vanish/>
          <w:color w:val="31849B" w:themeColor="accent5" w:themeShade="BF"/>
        </w:rPr>
        <w:t>in this section.</w:t>
      </w:r>
    </w:p>
    <w:p w:rsidR="00B4671D" w:rsidRPr="003A1B11" w:rsidRDefault="00B4671D" w:rsidP="00925FB0"/>
    <w:p w:rsidR="00017C33" w:rsidRPr="005E406B" w:rsidRDefault="00017C33" w:rsidP="00925FB0">
      <w:pPr>
        <w:pStyle w:val="Heading3"/>
        <w:numPr>
          <w:ilvl w:val="2"/>
          <w:numId w:val="1"/>
        </w:numPr>
        <w:ind w:left="0" w:firstLine="0"/>
      </w:pPr>
      <w:bookmarkStart w:id="15" w:name="_Toc377636137"/>
      <w:r w:rsidRPr="005E406B">
        <w:t>Communication</w:t>
      </w:r>
      <w:bookmarkEnd w:id="15"/>
    </w:p>
    <w:p w:rsidR="000B0E10" w:rsidRPr="007C3368" w:rsidRDefault="000B0E10" w:rsidP="007C3368">
      <w:pPr>
        <w:jc w:val="both"/>
        <w:rPr>
          <w:vanish/>
          <w:color w:val="31849B" w:themeColor="accent5" w:themeShade="BF"/>
        </w:rPr>
      </w:pPr>
      <w:r w:rsidRPr="007C3368">
        <w:rPr>
          <w:vanish/>
          <w:color w:val="31849B" w:themeColor="accent5" w:themeShade="BF"/>
        </w:rPr>
        <w:t>In this section explain what information Council will communicate, how it will communicate and why the relevant communication methods have been selected.</w:t>
      </w:r>
    </w:p>
    <w:p w:rsidR="00017C33" w:rsidRPr="00017C33" w:rsidRDefault="00017C33" w:rsidP="00017C33"/>
    <w:p w:rsidR="00860589" w:rsidRDefault="00860589" w:rsidP="00925FB0">
      <w:pPr>
        <w:pStyle w:val="Heading3"/>
        <w:numPr>
          <w:ilvl w:val="2"/>
          <w:numId w:val="1"/>
        </w:numPr>
        <w:ind w:left="0" w:firstLine="0"/>
      </w:pPr>
      <w:bookmarkStart w:id="16" w:name="_Toc377636138"/>
      <w:r>
        <w:t>EHO’s skills and knowledge</w:t>
      </w:r>
      <w:bookmarkEnd w:id="16"/>
    </w:p>
    <w:p w:rsidR="001158E5" w:rsidRPr="00084CE0" w:rsidRDefault="001158E5" w:rsidP="00084CE0">
      <w:pPr>
        <w:jc w:val="both"/>
        <w:rPr>
          <w:vanish/>
          <w:color w:val="31849B" w:themeColor="accent5" w:themeShade="BF"/>
        </w:rPr>
      </w:pPr>
      <w:r w:rsidRPr="00084CE0">
        <w:rPr>
          <w:vanish/>
          <w:color w:val="31849B" w:themeColor="accent5" w:themeShade="BF"/>
        </w:rPr>
        <w:t>In this section detail</w:t>
      </w:r>
      <w:r w:rsidR="001C1250" w:rsidRPr="00084CE0">
        <w:rPr>
          <w:vanish/>
          <w:color w:val="31849B" w:themeColor="accent5" w:themeShade="BF"/>
        </w:rPr>
        <w:t xml:space="preserve"> the qualifications and expertise of EHOs and</w:t>
      </w:r>
      <w:r w:rsidRPr="00084CE0">
        <w:rPr>
          <w:vanish/>
          <w:color w:val="31849B" w:themeColor="accent5" w:themeShade="BF"/>
        </w:rPr>
        <w:t xml:space="preserve"> how EHOs are supported to maintain their technical </w:t>
      </w:r>
      <w:r w:rsidR="00514256">
        <w:rPr>
          <w:vanish/>
          <w:color w:val="31849B" w:themeColor="accent5" w:themeShade="BF"/>
        </w:rPr>
        <w:t xml:space="preserve">knowledge </w:t>
      </w:r>
      <w:r w:rsidRPr="00084CE0">
        <w:rPr>
          <w:vanish/>
          <w:color w:val="31849B" w:themeColor="accent5" w:themeShade="BF"/>
        </w:rPr>
        <w:t>and soft skills.</w:t>
      </w:r>
    </w:p>
    <w:p w:rsidR="003A1B11" w:rsidRPr="003A1B11" w:rsidRDefault="003A1B11" w:rsidP="00925FB0"/>
    <w:p w:rsidR="005D0679" w:rsidRDefault="005D0679" w:rsidP="00925FB0">
      <w:pPr>
        <w:pStyle w:val="Heading3"/>
        <w:numPr>
          <w:ilvl w:val="2"/>
          <w:numId w:val="1"/>
        </w:numPr>
        <w:ind w:left="0" w:firstLine="0"/>
      </w:pPr>
      <w:bookmarkStart w:id="17" w:name="_Toc377636139"/>
      <w:r>
        <w:t>Inspections</w:t>
      </w:r>
      <w:bookmarkEnd w:id="17"/>
    </w:p>
    <w:p w:rsidR="00000CD8" w:rsidRPr="002D5833" w:rsidRDefault="00000CD8" w:rsidP="002D5833">
      <w:pPr>
        <w:jc w:val="both"/>
        <w:rPr>
          <w:vanish/>
          <w:color w:val="31849B" w:themeColor="accent5" w:themeShade="BF"/>
        </w:rPr>
      </w:pPr>
      <w:r w:rsidRPr="002D5833">
        <w:rPr>
          <w:vanish/>
          <w:color w:val="31849B" w:themeColor="accent5" w:themeShade="BF"/>
        </w:rPr>
        <w:t>In this section explain Council’s inspection program (e.g. businesses servicing higher risk populations such as private hospitals and businesses with a history of non-compliance are inspected more frequently, each business is inspected at least once a year), the focus of inspections and other relevant details.</w:t>
      </w:r>
    </w:p>
    <w:p w:rsidR="00B4671D" w:rsidRPr="00B4671D" w:rsidRDefault="00B4671D" w:rsidP="00B4671D"/>
    <w:p w:rsidR="005D0679" w:rsidRPr="00846C79" w:rsidRDefault="00000CD8" w:rsidP="00925FB0">
      <w:pPr>
        <w:pStyle w:val="Heading3"/>
        <w:numPr>
          <w:ilvl w:val="2"/>
          <w:numId w:val="1"/>
        </w:numPr>
        <w:ind w:left="0" w:firstLine="0"/>
      </w:pPr>
      <w:bookmarkStart w:id="18" w:name="_Toc377636140"/>
      <w:r w:rsidRPr="00846C79">
        <w:t>Food safety complaints and f</w:t>
      </w:r>
      <w:r w:rsidR="005D0679" w:rsidRPr="00846C79">
        <w:t>ood-borne illness investigations</w:t>
      </w:r>
      <w:bookmarkEnd w:id="18"/>
    </w:p>
    <w:p w:rsidR="00CB2190" w:rsidRPr="00FD6B7C" w:rsidRDefault="00846C79" w:rsidP="00FD6B7C">
      <w:pPr>
        <w:jc w:val="both"/>
        <w:rPr>
          <w:vanish/>
          <w:color w:val="31849B" w:themeColor="accent5" w:themeShade="BF"/>
        </w:rPr>
      </w:pPr>
      <w:r w:rsidRPr="00FD6B7C">
        <w:rPr>
          <w:vanish/>
          <w:color w:val="31849B" w:themeColor="accent5" w:themeShade="BF"/>
        </w:rPr>
        <w:t>In this section explain how Council responds to food safety complaints and is involved in investigations of food-borne illness outbreaks. Also explain how the information of complaint and food-borne illness investigations are used to inform future education campaigns, etc.</w:t>
      </w:r>
    </w:p>
    <w:p w:rsidR="00FD6B7C" w:rsidRDefault="00FD6B7C" w:rsidP="00FD6B7C">
      <w:pPr>
        <w:jc w:val="both"/>
      </w:pPr>
    </w:p>
    <w:p w:rsidR="00030DC4" w:rsidRPr="00BC700D" w:rsidRDefault="00030DC4" w:rsidP="00030DC4">
      <w:pPr>
        <w:pStyle w:val="Heading3"/>
        <w:numPr>
          <w:ilvl w:val="2"/>
          <w:numId w:val="1"/>
        </w:numPr>
        <w:ind w:left="0" w:firstLine="0"/>
      </w:pPr>
      <w:bookmarkStart w:id="19" w:name="_Toc377636141"/>
      <w:r w:rsidRPr="00BC700D">
        <w:t>Targeted programs</w:t>
      </w:r>
      <w:bookmarkEnd w:id="19"/>
    </w:p>
    <w:p w:rsidR="00030DC4" w:rsidRPr="00E00CDE" w:rsidRDefault="00846C79" w:rsidP="00E00CDE">
      <w:pPr>
        <w:jc w:val="both"/>
        <w:rPr>
          <w:vanish/>
          <w:color w:val="31849B" w:themeColor="accent5" w:themeShade="BF"/>
        </w:rPr>
      </w:pPr>
      <w:r w:rsidRPr="00E00CDE">
        <w:rPr>
          <w:vanish/>
          <w:color w:val="31849B" w:themeColor="accent5" w:themeShade="BF"/>
        </w:rPr>
        <w:t>In this section explain if your Council undertakes targeted programs. If they do, also identify which programs have been undertaken in the past and explain how Council identifies which targeted programs to undertake in the future.</w:t>
      </w:r>
    </w:p>
    <w:p w:rsidR="00030DC4" w:rsidRPr="00030DC4" w:rsidRDefault="00030DC4" w:rsidP="00030DC4"/>
    <w:p w:rsidR="003A1B11" w:rsidRPr="00BF655F" w:rsidRDefault="005D0679" w:rsidP="00925FB0">
      <w:pPr>
        <w:pStyle w:val="Heading3"/>
        <w:numPr>
          <w:ilvl w:val="2"/>
          <w:numId w:val="1"/>
        </w:numPr>
        <w:ind w:left="0" w:firstLine="0"/>
      </w:pPr>
      <w:bookmarkStart w:id="20" w:name="_Toc377636142"/>
      <w:r w:rsidRPr="00BF655F">
        <w:t>Liaison with other organisation</w:t>
      </w:r>
      <w:r w:rsidR="003A1B11" w:rsidRPr="00BF655F">
        <w:t>s</w:t>
      </w:r>
      <w:bookmarkEnd w:id="20"/>
    </w:p>
    <w:p w:rsidR="00BF655F" w:rsidRPr="000006F7" w:rsidRDefault="00BF655F" w:rsidP="000006F7">
      <w:pPr>
        <w:jc w:val="both"/>
        <w:rPr>
          <w:vanish/>
          <w:color w:val="31849B" w:themeColor="accent5" w:themeShade="BF"/>
        </w:rPr>
      </w:pPr>
      <w:r w:rsidRPr="000006F7">
        <w:rPr>
          <w:vanish/>
          <w:color w:val="31849B" w:themeColor="accent5" w:themeShade="BF"/>
        </w:rPr>
        <w:t>In this section explain how Council works with other organisations to a</w:t>
      </w:r>
      <w:r w:rsidR="009345F5" w:rsidRPr="000006F7">
        <w:rPr>
          <w:vanish/>
          <w:color w:val="31849B" w:themeColor="accent5" w:themeShade="BF"/>
        </w:rPr>
        <w:t xml:space="preserve">dvance food safety in the local </w:t>
      </w:r>
      <w:r w:rsidRPr="000006F7">
        <w:rPr>
          <w:vanish/>
          <w:color w:val="31849B" w:themeColor="accent5" w:themeShade="BF"/>
        </w:rPr>
        <w:t>area.</w:t>
      </w:r>
    </w:p>
    <w:p w:rsidR="003A1B11" w:rsidRPr="003A1B11" w:rsidRDefault="003A1B11" w:rsidP="00925FB0"/>
    <w:p w:rsidR="005D0679" w:rsidRPr="005E13CA" w:rsidRDefault="003A1B11" w:rsidP="00925FB0">
      <w:pPr>
        <w:pStyle w:val="Heading3"/>
        <w:numPr>
          <w:ilvl w:val="2"/>
          <w:numId w:val="1"/>
        </w:numPr>
        <w:ind w:left="0" w:firstLine="0"/>
      </w:pPr>
      <w:bookmarkStart w:id="21" w:name="_Toc377636143"/>
      <w:r w:rsidRPr="005E13CA">
        <w:t xml:space="preserve">Advocacy for our local </w:t>
      </w:r>
      <w:r w:rsidR="0003124A">
        <w:t xml:space="preserve">food </w:t>
      </w:r>
      <w:r w:rsidRPr="005E13CA">
        <w:t>businesses</w:t>
      </w:r>
      <w:bookmarkEnd w:id="21"/>
    </w:p>
    <w:p w:rsidR="00956E72" w:rsidRPr="00956E72" w:rsidRDefault="0003124A" w:rsidP="00956E72">
      <w:pPr>
        <w:jc w:val="both"/>
        <w:rPr>
          <w:vanish/>
          <w:color w:val="31849B" w:themeColor="accent5" w:themeShade="BF"/>
        </w:rPr>
      </w:pPr>
      <w:r w:rsidRPr="00956E72">
        <w:rPr>
          <w:vanish/>
          <w:color w:val="31849B" w:themeColor="accent5" w:themeShade="BF"/>
        </w:rPr>
        <w:t>In this section explain how Council advocates for local food businesses</w:t>
      </w:r>
      <w:r w:rsidR="00956E72" w:rsidRPr="00956E72">
        <w:rPr>
          <w:vanish/>
          <w:color w:val="31849B" w:themeColor="accent5" w:themeShade="BF"/>
        </w:rPr>
        <w:t xml:space="preserve">. Explain </w:t>
      </w:r>
      <w:r w:rsidRPr="00956E72">
        <w:rPr>
          <w:vanish/>
          <w:color w:val="31849B" w:themeColor="accent5" w:themeShade="BF"/>
        </w:rPr>
        <w:t>how</w:t>
      </w:r>
      <w:r w:rsidR="00956E72" w:rsidRPr="00956E72">
        <w:rPr>
          <w:vanish/>
          <w:color w:val="31849B" w:themeColor="accent5" w:themeShade="BF"/>
        </w:rPr>
        <w:t xml:space="preserve"> a business can raise an issue or seek Council’s help to resolve an issue.</w:t>
      </w:r>
    </w:p>
    <w:p w:rsidR="005D0679" w:rsidRDefault="005D0679" w:rsidP="00925FB0"/>
    <w:p w:rsidR="005D0679" w:rsidRDefault="005D0679" w:rsidP="00925FB0">
      <w:pPr>
        <w:pStyle w:val="Heading2"/>
        <w:numPr>
          <w:ilvl w:val="1"/>
          <w:numId w:val="1"/>
        </w:numPr>
        <w:ind w:left="0" w:firstLine="0"/>
      </w:pPr>
      <w:bookmarkStart w:id="22" w:name="_Toc377636144"/>
      <w:r>
        <w:t>Support for food businesses</w:t>
      </w:r>
      <w:bookmarkEnd w:id="22"/>
    </w:p>
    <w:p w:rsidR="004A4F34" w:rsidRDefault="004A4F34" w:rsidP="004A4F34">
      <w:pPr>
        <w:pStyle w:val="Heading3"/>
        <w:numPr>
          <w:ilvl w:val="2"/>
          <w:numId w:val="1"/>
        </w:numPr>
        <w:ind w:left="0" w:firstLine="0"/>
      </w:pPr>
      <w:bookmarkStart w:id="23" w:name="_Toc377636145"/>
      <w:r>
        <w:t>Understanding of the food industry</w:t>
      </w:r>
      <w:bookmarkEnd w:id="23"/>
      <w:r>
        <w:t xml:space="preserve"> </w:t>
      </w:r>
    </w:p>
    <w:p w:rsidR="004A4F34" w:rsidRPr="00956E72" w:rsidRDefault="00B81487" w:rsidP="00956E72">
      <w:pPr>
        <w:jc w:val="both"/>
        <w:rPr>
          <w:vanish/>
          <w:color w:val="31849B" w:themeColor="accent5" w:themeShade="BF"/>
        </w:rPr>
      </w:pPr>
      <w:r w:rsidRPr="00956E72">
        <w:rPr>
          <w:vanish/>
          <w:color w:val="31849B" w:themeColor="accent5" w:themeShade="BF"/>
        </w:rPr>
        <w:t>In this section detail how your Council has developed/will develop a deep understanding of the local</w:t>
      </w:r>
      <w:r w:rsidR="00F368A8" w:rsidRPr="00956E72">
        <w:rPr>
          <w:vanish/>
          <w:color w:val="31849B" w:themeColor="accent5" w:themeShade="BF"/>
        </w:rPr>
        <w:t xml:space="preserve"> food industry and how that information has been/will be used to influence Council programs.</w:t>
      </w:r>
    </w:p>
    <w:p w:rsidR="004A4F34" w:rsidRPr="004A4F34" w:rsidRDefault="004A4F34" w:rsidP="004A4F34"/>
    <w:p w:rsidR="005D0679" w:rsidRPr="006D152A" w:rsidRDefault="006D152A" w:rsidP="00925FB0">
      <w:pPr>
        <w:pStyle w:val="Heading3"/>
        <w:numPr>
          <w:ilvl w:val="2"/>
          <w:numId w:val="1"/>
        </w:numPr>
        <w:ind w:left="0" w:firstLine="0"/>
      </w:pPr>
      <w:bookmarkStart w:id="24" w:name="_Toc377636146"/>
      <w:r>
        <w:t>Business support</w:t>
      </w:r>
      <w:bookmarkEnd w:id="24"/>
    </w:p>
    <w:p w:rsidR="00956E72" w:rsidRPr="00956E72" w:rsidRDefault="00956E72" w:rsidP="00956E72">
      <w:pPr>
        <w:jc w:val="both"/>
        <w:rPr>
          <w:vanish/>
          <w:color w:val="31849B" w:themeColor="accent5" w:themeShade="BF"/>
        </w:rPr>
      </w:pPr>
      <w:r w:rsidRPr="00956E72">
        <w:rPr>
          <w:vanish/>
          <w:color w:val="31849B" w:themeColor="accent5" w:themeShade="BF"/>
        </w:rPr>
        <w:t>Explain all services/programs Council offers to support local businesses</w:t>
      </w:r>
      <w:r>
        <w:rPr>
          <w:vanish/>
          <w:color w:val="31849B" w:themeColor="accent5" w:themeShade="BF"/>
        </w:rPr>
        <w:t xml:space="preserve"> and how these services/programs can be accessed</w:t>
      </w:r>
      <w:r w:rsidRPr="00956E72">
        <w:rPr>
          <w:vanish/>
          <w:color w:val="31849B" w:themeColor="accent5" w:themeShade="BF"/>
        </w:rPr>
        <w:t xml:space="preserve">. </w:t>
      </w:r>
    </w:p>
    <w:p w:rsidR="00180FEC" w:rsidRDefault="00180FEC" w:rsidP="00925FB0"/>
    <w:p w:rsidR="006D152A" w:rsidRPr="006D152A" w:rsidRDefault="006D152A" w:rsidP="006D152A">
      <w:pPr>
        <w:pStyle w:val="Heading3"/>
        <w:numPr>
          <w:ilvl w:val="2"/>
          <w:numId w:val="1"/>
        </w:numPr>
        <w:ind w:left="0" w:firstLine="0"/>
      </w:pPr>
      <w:bookmarkStart w:id="25" w:name="_Toc377636147"/>
      <w:r>
        <w:t>Resources for food businesses</w:t>
      </w:r>
      <w:bookmarkEnd w:id="25"/>
    </w:p>
    <w:p w:rsidR="00891420" w:rsidRPr="00D86EF5" w:rsidRDefault="006D152A" w:rsidP="00D86EF5">
      <w:pPr>
        <w:jc w:val="both"/>
        <w:rPr>
          <w:vanish/>
          <w:color w:val="31849B" w:themeColor="accent5" w:themeShade="BF"/>
        </w:rPr>
      </w:pPr>
      <w:r w:rsidRPr="00D86EF5">
        <w:rPr>
          <w:vanish/>
          <w:color w:val="31849B" w:themeColor="accent5" w:themeShade="BF"/>
        </w:rPr>
        <w:t>In this section detail the resources available to food businesses to support them to co</w:t>
      </w:r>
      <w:r w:rsidR="00D86EF5" w:rsidRPr="00D86EF5">
        <w:rPr>
          <w:vanish/>
          <w:color w:val="31849B" w:themeColor="accent5" w:themeShade="BF"/>
        </w:rPr>
        <w:t>mply with the food safety laws.</w:t>
      </w:r>
      <w:r w:rsidR="00D86EF5">
        <w:rPr>
          <w:vanish/>
          <w:color w:val="31849B" w:themeColor="accent5" w:themeShade="BF"/>
        </w:rPr>
        <w:t xml:space="preserve"> </w:t>
      </w:r>
      <w:r w:rsidR="00891420" w:rsidRPr="00D86EF5">
        <w:rPr>
          <w:vanish/>
          <w:color w:val="31849B" w:themeColor="accent5" w:themeShade="BF"/>
        </w:rPr>
        <w:t>Also include information about how food businesses will be updated about changes to requirements.</w:t>
      </w:r>
    </w:p>
    <w:p w:rsidR="005D0679" w:rsidRDefault="005D0679" w:rsidP="00925FB0"/>
    <w:p w:rsidR="005D0679" w:rsidRPr="00CD0FAB" w:rsidRDefault="005D0679" w:rsidP="00925FB0">
      <w:pPr>
        <w:pStyle w:val="Heading3"/>
        <w:numPr>
          <w:ilvl w:val="2"/>
          <w:numId w:val="1"/>
        </w:numPr>
        <w:ind w:left="0" w:firstLine="0"/>
      </w:pPr>
      <w:bookmarkStart w:id="26" w:name="_Toc377636148"/>
      <w:r w:rsidRPr="00CD0FAB">
        <w:t>Training</w:t>
      </w:r>
      <w:bookmarkEnd w:id="26"/>
    </w:p>
    <w:p w:rsidR="00157EEE" w:rsidRPr="00D86EF5" w:rsidRDefault="00CD0FAB" w:rsidP="00D86EF5">
      <w:pPr>
        <w:jc w:val="both"/>
        <w:rPr>
          <w:vanish/>
          <w:color w:val="31849B" w:themeColor="accent5" w:themeShade="BF"/>
        </w:rPr>
      </w:pPr>
      <w:r w:rsidRPr="00D86EF5">
        <w:rPr>
          <w:vanish/>
          <w:color w:val="31849B" w:themeColor="accent5" w:themeShade="BF"/>
        </w:rPr>
        <w:t>In this section detail the food safety training available to local food businesses.</w:t>
      </w:r>
      <w:r w:rsidR="00D86EF5">
        <w:rPr>
          <w:vanish/>
          <w:color w:val="31849B" w:themeColor="accent5" w:themeShade="BF"/>
        </w:rPr>
        <w:t xml:space="preserve"> If relevant, explain how food safety training has been customised to meet the needs of local food business operators.</w:t>
      </w:r>
    </w:p>
    <w:p w:rsidR="005D0679" w:rsidRDefault="005D0679" w:rsidP="00925FB0"/>
    <w:p w:rsidR="005D0679" w:rsidRDefault="005D0679" w:rsidP="00925FB0">
      <w:pPr>
        <w:pStyle w:val="Heading3"/>
        <w:numPr>
          <w:ilvl w:val="2"/>
          <w:numId w:val="1"/>
        </w:numPr>
        <w:ind w:left="0" w:firstLine="0"/>
      </w:pPr>
      <w:bookmarkStart w:id="27" w:name="_Toc377636149"/>
      <w:r>
        <w:lastRenderedPageBreak/>
        <w:t>Incentives</w:t>
      </w:r>
      <w:bookmarkEnd w:id="27"/>
    </w:p>
    <w:p w:rsidR="005D0679" w:rsidRDefault="005D0679" w:rsidP="00925FB0">
      <w:pPr>
        <w:pStyle w:val="Heading4"/>
        <w:numPr>
          <w:ilvl w:val="3"/>
          <w:numId w:val="1"/>
        </w:numPr>
        <w:ind w:left="0" w:firstLine="0"/>
      </w:pPr>
      <w:r>
        <w:t>Food business rating schemes</w:t>
      </w:r>
    </w:p>
    <w:p w:rsidR="00180FEC" w:rsidRPr="00D86EF5" w:rsidRDefault="00CD5E6D" w:rsidP="00D86EF5">
      <w:pPr>
        <w:jc w:val="both"/>
        <w:rPr>
          <w:vanish/>
          <w:color w:val="31849B" w:themeColor="accent5" w:themeShade="BF"/>
        </w:rPr>
      </w:pPr>
      <w:r w:rsidRPr="00D86EF5">
        <w:rPr>
          <w:vanish/>
          <w:color w:val="31849B" w:themeColor="accent5" w:themeShade="BF"/>
        </w:rPr>
        <w:t>If your Council has a food business rating scheme, provide the details in this section.</w:t>
      </w:r>
    </w:p>
    <w:p w:rsidR="00905B08" w:rsidRDefault="00905B08" w:rsidP="00925FB0"/>
    <w:p w:rsidR="00345AD1" w:rsidRDefault="00345AD1" w:rsidP="00345AD1">
      <w:pPr>
        <w:pStyle w:val="Heading4"/>
        <w:numPr>
          <w:ilvl w:val="3"/>
          <w:numId w:val="1"/>
        </w:numPr>
        <w:ind w:left="0" w:firstLine="0"/>
      </w:pPr>
      <w:r>
        <w:t>Other incentives</w:t>
      </w:r>
    </w:p>
    <w:p w:rsidR="00345AD1" w:rsidRPr="008E079E" w:rsidRDefault="00345AD1" w:rsidP="008E079E">
      <w:pPr>
        <w:jc w:val="both"/>
        <w:rPr>
          <w:vanish/>
          <w:color w:val="31849B" w:themeColor="accent5" w:themeShade="BF"/>
        </w:rPr>
      </w:pPr>
      <w:r w:rsidRPr="008E079E">
        <w:rPr>
          <w:vanish/>
          <w:color w:val="31849B" w:themeColor="accent5" w:themeShade="BF"/>
        </w:rPr>
        <w:t>Provide the details of other incentives (e.g. reduced licence fees) Council uses to encourage ongoing adherence to the food safety laws in this section.</w:t>
      </w:r>
    </w:p>
    <w:p w:rsidR="00345AD1" w:rsidRDefault="00345AD1" w:rsidP="00925FB0"/>
    <w:p w:rsidR="00860589" w:rsidRDefault="00860589" w:rsidP="00925FB0">
      <w:pPr>
        <w:pStyle w:val="Heading2"/>
        <w:numPr>
          <w:ilvl w:val="1"/>
          <w:numId w:val="1"/>
        </w:numPr>
        <w:ind w:left="0" w:firstLine="0"/>
      </w:pPr>
      <w:bookmarkStart w:id="28" w:name="_Toc377636150"/>
      <w:r>
        <w:t>Support for the community</w:t>
      </w:r>
      <w:bookmarkEnd w:id="28"/>
    </w:p>
    <w:p w:rsidR="00B4671D" w:rsidRPr="009B5038" w:rsidRDefault="00860589" w:rsidP="00B4671D">
      <w:pPr>
        <w:pStyle w:val="Heading3"/>
        <w:numPr>
          <w:ilvl w:val="2"/>
          <w:numId w:val="1"/>
        </w:numPr>
        <w:ind w:left="0" w:firstLine="0"/>
      </w:pPr>
      <w:bookmarkStart w:id="29" w:name="_Toc377636151"/>
      <w:r w:rsidRPr="009B5038">
        <w:t>Food safety promotion</w:t>
      </w:r>
      <w:bookmarkEnd w:id="29"/>
    </w:p>
    <w:p w:rsidR="00CD0FAB" w:rsidRPr="00232241" w:rsidRDefault="00295CF8" w:rsidP="00232241">
      <w:pPr>
        <w:jc w:val="both"/>
        <w:rPr>
          <w:vanish/>
          <w:color w:val="31849B" w:themeColor="accent5" w:themeShade="BF"/>
        </w:rPr>
      </w:pPr>
      <w:r w:rsidRPr="00232241">
        <w:rPr>
          <w:vanish/>
          <w:color w:val="31849B" w:themeColor="accent5" w:themeShade="BF"/>
        </w:rPr>
        <w:t>In this section detail the programs and resources Council uses to promote food safety in the general community</w:t>
      </w:r>
      <w:r w:rsidR="00C71F4A" w:rsidRPr="00232241">
        <w:rPr>
          <w:vanish/>
          <w:color w:val="31849B" w:themeColor="accent5" w:themeShade="BF"/>
        </w:rPr>
        <w:t xml:space="preserve">. </w:t>
      </w:r>
    </w:p>
    <w:p w:rsidR="00B4671D" w:rsidRPr="00B4671D" w:rsidRDefault="00B4671D" w:rsidP="00B4671D"/>
    <w:p w:rsidR="00860589" w:rsidRPr="00DC552D" w:rsidRDefault="00860589" w:rsidP="00925FB0">
      <w:pPr>
        <w:pStyle w:val="Heading3"/>
        <w:numPr>
          <w:ilvl w:val="2"/>
          <w:numId w:val="1"/>
        </w:numPr>
        <w:ind w:left="0" w:firstLine="0"/>
      </w:pPr>
      <w:bookmarkStart w:id="30" w:name="_Toc377636152"/>
      <w:r w:rsidRPr="00DC552D">
        <w:t>Food business rating schemes</w:t>
      </w:r>
      <w:bookmarkEnd w:id="30"/>
    </w:p>
    <w:p w:rsidR="00345AD1" w:rsidRPr="00232241" w:rsidRDefault="00DC552D" w:rsidP="00232241">
      <w:pPr>
        <w:jc w:val="both"/>
        <w:rPr>
          <w:vanish/>
          <w:color w:val="31849B" w:themeColor="accent5" w:themeShade="BF"/>
        </w:rPr>
      </w:pPr>
      <w:r w:rsidRPr="00232241">
        <w:rPr>
          <w:vanish/>
          <w:color w:val="31849B" w:themeColor="accent5" w:themeShade="BF"/>
        </w:rPr>
        <w:t>If your Council has a food business rating scheme, detail how consumers have been educated about how the scheme works and how to use it.</w:t>
      </w:r>
    </w:p>
    <w:p w:rsidR="00BE6FE2" w:rsidRDefault="00BE6FE2" w:rsidP="00BE6FE2"/>
    <w:p w:rsidR="00BE6FE2" w:rsidRPr="00BE6FE2" w:rsidRDefault="00BE6FE2" w:rsidP="00BE6FE2"/>
    <w:p w:rsidR="00905B08" w:rsidRDefault="00905B08">
      <w:pPr>
        <w:rPr>
          <w:rFonts w:asciiTheme="majorHAnsi" w:eastAsiaTheme="majorEastAsia" w:hAnsiTheme="majorHAnsi" w:cstheme="majorBidi"/>
          <w:b/>
          <w:bCs/>
          <w:color w:val="365F91" w:themeColor="accent1" w:themeShade="BF"/>
          <w:sz w:val="28"/>
          <w:szCs w:val="28"/>
        </w:rPr>
      </w:pPr>
      <w:r>
        <w:br w:type="page"/>
      </w:r>
    </w:p>
    <w:p w:rsidR="00860589" w:rsidRPr="006C5A3F" w:rsidRDefault="00FB5F50" w:rsidP="00860589">
      <w:pPr>
        <w:pStyle w:val="Heading1"/>
        <w:numPr>
          <w:ilvl w:val="0"/>
          <w:numId w:val="1"/>
        </w:numPr>
      </w:pPr>
      <w:bookmarkStart w:id="31" w:name="_Toc377636153"/>
      <w:r w:rsidRPr="006C5A3F">
        <w:lastRenderedPageBreak/>
        <w:t>Program evaluation</w:t>
      </w:r>
      <w:bookmarkEnd w:id="31"/>
    </w:p>
    <w:p w:rsidR="00A523FD" w:rsidRPr="00232241" w:rsidRDefault="00364C22" w:rsidP="00232241">
      <w:pPr>
        <w:jc w:val="both"/>
        <w:rPr>
          <w:vanish/>
          <w:color w:val="31849B" w:themeColor="accent5" w:themeShade="BF"/>
        </w:rPr>
      </w:pPr>
      <w:r w:rsidRPr="00232241">
        <w:rPr>
          <w:vanish/>
          <w:color w:val="31849B" w:themeColor="accent5" w:themeShade="BF"/>
        </w:rPr>
        <w:t>In this section detail Council’s approach to evaluating its food safety programs and services. Also include information about the short and long-term evaluation of specific projects (e.g. targeted projects).</w:t>
      </w:r>
    </w:p>
    <w:p w:rsidR="00FB5F50" w:rsidRDefault="00FB5F50">
      <w:r>
        <w:br w:type="page"/>
      </w:r>
    </w:p>
    <w:p w:rsidR="003A1B11" w:rsidRDefault="00FB5F50" w:rsidP="00FB5F50">
      <w:pPr>
        <w:pStyle w:val="Heading1"/>
      </w:pPr>
      <w:bookmarkStart w:id="32" w:name="_Toc377636154"/>
      <w:r>
        <w:lastRenderedPageBreak/>
        <w:t>References</w:t>
      </w:r>
      <w:bookmarkEnd w:id="32"/>
    </w:p>
    <w:p w:rsidR="00232241" w:rsidRPr="00232241" w:rsidRDefault="00232241" w:rsidP="00E46147">
      <w:pPr>
        <w:spacing w:after="120" w:line="240" w:lineRule="auto"/>
        <w:jc w:val="both"/>
        <w:rPr>
          <w:rFonts w:cs="Arial"/>
          <w:vanish/>
          <w:color w:val="31849B" w:themeColor="accent5" w:themeShade="BF"/>
          <w:spacing w:val="5"/>
        </w:rPr>
      </w:pPr>
      <w:r w:rsidRPr="00232241">
        <w:rPr>
          <w:rFonts w:cs="Arial"/>
          <w:vanish/>
          <w:color w:val="31849B" w:themeColor="accent5" w:themeShade="BF"/>
          <w:spacing w:val="5"/>
        </w:rPr>
        <w:t>Add any additional references you have referred to in your customised food safety strategy.</w:t>
      </w:r>
    </w:p>
    <w:p w:rsidR="00E46147" w:rsidRDefault="00460E14" w:rsidP="00691E1A">
      <w:pPr>
        <w:spacing w:after="120" w:line="240" w:lineRule="auto"/>
        <w:jc w:val="both"/>
        <w:rPr>
          <w:rFonts w:cs="Arial"/>
          <w:spacing w:val="5"/>
        </w:rPr>
      </w:pPr>
      <w:r w:rsidRPr="00364C22">
        <w:rPr>
          <w:rFonts w:cs="Arial"/>
          <w:spacing w:val="5"/>
        </w:rPr>
        <w:t xml:space="preserve">Commonwealth Department of Health and Family Services 1997, </w:t>
      </w:r>
      <w:r w:rsidRPr="00364C22">
        <w:rPr>
          <w:rFonts w:cs="Arial"/>
          <w:i/>
          <w:spacing w:val="5"/>
        </w:rPr>
        <w:t xml:space="preserve">Foodborne disease: Towards </w:t>
      </w:r>
      <w:r w:rsidRPr="00A25CAB">
        <w:rPr>
          <w:rFonts w:cs="Arial"/>
          <w:i/>
          <w:spacing w:val="5"/>
        </w:rPr>
        <w:t>reducing foodborne disease in Australia</w:t>
      </w:r>
      <w:r w:rsidR="00A25CAB" w:rsidRPr="00A25CAB">
        <w:rPr>
          <w:rFonts w:cs="Arial"/>
          <w:spacing w:val="5"/>
        </w:rPr>
        <w:t xml:space="preserve">, accessed 2 November 2013, </w:t>
      </w:r>
      <w:hyperlink r:id="rId15" w:history="1">
        <w:r w:rsidR="00A25CAB" w:rsidRPr="00A25CAB">
          <w:rPr>
            <w:rStyle w:val="Hyperlink"/>
            <w:rFonts w:cs="Arial"/>
            <w:color w:val="auto"/>
            <w:spacing w:val="5"/>
          </w:rPr>
          <w:t>http://www.health.gov.au/internet/main/publishing.nsf/Content/cda-cditech-foodborne.htm/$FILE/foodbrne.pdf</w:t>
        </w:r>
      </w:hyperlink>
      <w:r w:rsidR="00A25CAB" w:rsidRPr="00A25CAB">
        <w:rPr>
          <w:rFonts w:cs="Arial"/>
          <w:spacing w:val="5"/>
        </w:rPr>
        <w:t>.</w:t>
      </w:r>
    </w:p>
    <w:p w:rsidR="00630280" w:rsidRPr="00630280" w:rsidRDefault="00630280" w:rsidP="00691E1A">
      <w:pPr>
        <w:spacing w:after="120" w:line="240" w:lineRule="auto"/>
        <w:jc w:val="both"/>
        <w:rPr>
          <w:rFonts w:cs="Arial"/>
          <w:spacing w:val="5"/>
        </w:rPr>
      </w:pPr>
      <w:r w:rsidRPr="00630280">
        <w:rPr>
          <w:rFonts w:cs="Arial"/>
          <w:spacing w:val="5"/>
        </w:rPr>
        <w:t xml:space="preserve">Department of Health and Ageing 2005, </w:t>
      </w:r>
      <w:r w:rsidRPr="00630280">
        <w:rPr>
          <w:rFonts w:cs="Arial"/>
          <w:i/>
          <w:spacing w:val="5"/>
        </w:rPr>
        <w:t>Foodborne illness in Australia: Annual incidence circa 2000</w:t>
      </w:r>
      <w:r w:rsidRPr="00630280">
        <w:rPr>
          <w:rFonts w:cs="Arial"/>
          <w:spacing w:val="5"/>
        </w:rPr>
        <w:t xml:space="preserve">, accessed 2 November 2013, </w:t>
      </w:r>
      <w:hyperlink r:id="rId16" w:history="1">
        <w:r w:rsidRPr="00630280">
          <w:rPr>
            <w:rStyle w:val="Hyperlink"/>
            <w:rFonts w:cs="Arial"/>
            <w:color w:val="auto"/>
            <w:spacing w:val="5"/>
          </w:rPr>
          <w:t>http://www.ozfoodnet.gov.au/internet/ozfoodnet/publishing.nsf/Content/7BDEF9F8EC3835D9CA257165001AB31D/$File/foodborne_report.pdf</w:t>
        </w:r>
      </w:hyperlink>
      <w:r w:rsidRPr="00630280">
        <w:rPr>
          <w:rFonts w:cs="Arial"/>
          <w:spacing w:val="5"/>
        </w:rPr>
        <w:t>.</w:t>
      </w:r>
    </w:p>
    <w:p w:rsidR="00FB5F50" w:rsidRPr="00BC4035" w:rsidRDefault="00FB5F50" w:rsidP="00691E1A">
      <w:pPr>
        <w:spacing w:after="120" w:line="240" w:lineRule="auto"/>
        <w:jc w:val="both"/>
        <w:rPr>
          <w:rFonts w:cs="Arial"/>
          <w:color w:val="000000" w:themeColor="text1"/>
          <w:spacing w:val="5"/>
        </w:rPr>
      </w:pPr>
      <w:r w:rsidRPr="00A25CAB">
        <w:rPr>
          <w:rFonts w:cs="Arial"/>
          <w:spacing w:val="5"/>
        </w:rPr>
        <w:t xml:space="preserve">Department of Health and Ageing 2006, </w:t>
      </w:r>
      <w:proofErr w:type="gramStart"/>
      <w:r w:rsidRPr="00A25CAB">
        <w:rPr>
          <w:rFonts w:cs="Arial"/>
          <w:i/>
          <w:spacing w:val="5"/>
        </w:rPr>
        <w:t>The</w:t>
      </w:r>
      <w:proofErr w:type="gramEnd"/>
      <w:r w:rsidRPr="00A25CAB">
        <w:rPr>
          <w:rFonts w:cs="Arial"/>
          <w:i/>
          <w:spacing w:val="5"/>
        </w:rPr>
        <w:t xml:space="preserve"> annual cost of foodborne illness in Australia</w:t>
      </w:r>
      <w:r w:rsidRPr="00A25CAB">
        <w:rPr>
          <w:rFonts w:cs="Arial"/>
          <w:spacing w:val="5"/>
        </w:rPr>
        <w:t>, accessed 2</w:t>
      </w:r>
      <w:r w:rsidR="00A25CAB" w:rsidRPr="00A25CAB">
        <w:rPr>
          <w:rFonts w:cs="Arial"/>
          <w:spacing w:val="5"/>
        </w:rPr>
        <w:t xml:space="preserve"> November 2013</w:t>
      </w:r>
      <w:r w:rsidRPr="00A25CAB">
        <w:rPr>
          <w:rFonts w:cs="Arial"/>
          <w:spacing w:val="5"/>
        </w:rPr>
        <w:t xml:space="preserve">, </w:t>
      </w:r>
      <w:hyperlink r:id="rId17" w:history="1">
        <w:r w:rsidRPr="00A25CAB">
          <w:rPr>
            <w:rStyle w:val="Hyperlink"/>
            <w:rFonts w:cs="Arial"/>
            <w:color w:val="auto"/>
            <w:spacing w:val="5"/>
          </w:rPr>
          <w:t>http://www.ozfoodnet.gov.au/internet/ozfoodnet/publishing.nsf/Content/137D93E765468F17CA2572130080B157/$File/cost-foodborne.pdf</w:t>
        </w:r>
      </w:hyperlink>
      <w:r w:rsidR="00A25CAB">
        <w:rPr>
          <w:rFonts w:cs="Arial"/>
          <w:color w:val="000000" w:themeColor="text1"/>
          <w:spacing w:val="5"/>
        </w:rPr>
        <w:t>.</w:t>
      </w:r>
    </w:p>
    <w:p w:rsidR="009E7B28" w:rsidRDefault="000D2879" w:rsidP="00691E1A">
      <w:pPr>
        <w:jc w:val="both"/>
      </w:pPr>
      <w:proofErr w:type="gramStart"/>
      <w:r w:rsidRPr="009E7B28">
        <w:t xml:space="preserve">The Better Regulation Office 2008, </w:t>
      </w:r>
      <w:r w:rsidR="009E7B28" w:rsidRPr="009E7B28">
        <w:rPr>
          <w:i/>
        </w:rPr>
        <w:t>Risk-based compliance</w:t>
      </w:r>
      <w:r w:rsidR="009E7B28" w:rsidRPr="009E7B28">
        <w:t xml:space="preserve">, accessed 2 November 2013, </w:t>
      </w:r>
      <w:hyperlink r:id="rId18" w:history="1">
        <w:r w:rsidR="009E7B28" w:rsidRPr="009E7B28">
          <w:rPr>
            <w:rStyle w:val="Hyperlink"/>
            <w:color w:val="auto"/>
          </w:rPr>
          <w:t>http://www.dpc.nsw.gov.au/__data/assets/pdf_file/0019/30862/01a_Risk-Based_Compliance.pdf</w:t>
        </w:r>
      </w:hyperlink>
      <w:r w:rsidR="009E7B28" w:rsidRPr="009E7B28">
        <w:t>.</w:t>
      </w:r>
      <w:proofErr w:type="gramEnd"/>
      <w:r w:rsidR="009E7B28" w:rsidRPr="009E7B28">
        <w:t xml:space="preserve"> </w:t>
      </w:r>
    </w:p>
    <w:p w:rsidR="00960CCC" w:rsidRPr="009E7B28" w:rsidRDefault="00960CCC" w:rsidP="009E7B28">
      <w:pPr>
        <w:jc w:val="both"/>
      </w:pPr>
    </w:p>
    <w:sectPr w:rsidR="00960CCC" w:rsidRPr="009E7B28" w:rsidSect="00752D7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41" w:rsidRDefault="00232241" w:rsidP="00FB5F50">
      <w:pPr>
        <w:spacing w:after="0" w:line="240" w:lineRule="auto"/>
      </w:pPr>
      <w:r>
        <w:separator/>
      </w:r>
    </w:p>
  </w:endnote>
  <w:endnote w:type="continuationSeparator" w:id="0">
    <w:p w:rsidR="00232241" w:rsidRDefault="00232241" w:rsidP="00FB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E8" w:rsidRDefault="00833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E8" w:rsidRDefault="00833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E8" w:rsidRDefault="00833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41" w:rsidRDefault="00232241" w:rsidP="00FB5F50">
      <w:pPr>
        <w:spacing w:after="0" w:line="240" w:lineRule="auto"/>
      </w:pPr>
      <w:r>
        <w:separator/>
      </w:r>
    </w:p>
  </w:footnote>
  <w:footnote w:type="continuationSeparator" w:id="0">
    <w:p w:rsidR="00232241" w:rsidRDefault="00232241" w:rsidP="00FB5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E8" w:rsidRDefault="006A1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73388" o:spid="_x0000_s2050" type="#_x0000_t136" style="position:absolute;margin-left:0;margin-top:0;width:462.75pt;height:173.5pt;rotation:315;z-index:-251655168;mso-position-horizontal:center;mso-position-horizontal-relative:margin;mso-position-vertical:center;mso-position-vertical-relative:margin" o:allowincell="f" fillcolor="#205867 [1608]"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E8" w:rsidRDefault="006A1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73389" o:spid="_x0000_s2051" type="#_x0000_t136" style="position:absolute;margin-left:0;margin-top:0;width:462.75pt;height:173.5pt;rotation:315;z-index:-251653120;mso-position-horizontal:center;mso-position-horizontal-relative:margin;mso-position-vertical:center;mso-position-vertical-relative:margin" o:allowincell="f" fillcolor="#205867 [1608]"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E8" w:rsidRDefault="006A1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73387" o:spid="_x0000_s2049" type="#_x0000_t136" style="position:absolute;margin-left:0;margin-top:0;width:462.75pt;height:173.5pt;rotation:315;z-index:-251657216;mso-position-horizontal:center;mso-position-horizontal-relative:margin;mso-position-vertical:center;mso-position-vertical-relative:margin" o:allowincell="f" fillcolor="#205867 [1608]"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6B3"/>
    <w:multiLevelType w:val="hybridMultilevel"/>
    <w:tmpl w:val="9B3A7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2CA4970"/>
    <w:multiLevelType w:val="hybridMultilevel"/>
    <w:tmpl w:val="0AFA8A18"/>
    <w:lvl w:ilvl="0" w:tplc="1D688862">
      <w:start w:val="1"/>
      <w:numFmt w:val="bullet"/>
      <w:lvlText w:val="•"/>
      <w:lvlJc w:val="left"/>
      <w:pPr>
        <w:tabs>
          <w:tab w:val="num" w:pos="720"/>
        </w:tabs>
        <w:ind w:left="720" w:hanging="360"/>
      </w:pPr>
      <w:rPr>
        <w:rFonts w:ascii="Times New Roman" w:hAnsi="Times New Roman" w:hint="default"/>
      </w:rPr>
    </w:lvl>
    <w:lvl w:ilvl="1" w:tplc="79BCBFD0" w:tentative="1">
      <w:start w:val="1"/>
      <w:numFmt w:val="bullet"/>
      <w:lvlText w:val="•"/>
      <w:lvlJc w:val="left"/>
      <w:pPr>
        <w:tabs>
          <w:tab w:val="num" w:pos="1440"/>
        </w:tabs>
        <w:ind w:left="1440" w:hanging="360"/>
      </w:pPr>
      <w:rPr>
        <w:rFonts w:ascii="Times New Roman" w:hAnsi="Times New Roman" w:hint="default"/>
      </w:rPr>
    </w:lvl>
    <w:lvl w:ilvl="2" w:tplc="457E7874" w:tentative="1">
      <w:start w:val="1"/>
      <w:numFmt w:val="bullet"/>
      <w:lvlText w:val="•"/>
      <w:lvlJc w:val="left"/>
      <w:pPr>
        <w:tabs>
          <w:tab w:val="num" w:pos="2160"/>
        </w:tabs>
        <w:ind w:left="2160" w:hanging="360"/>
      </w:pPr>
      <w:rPr>
        <w:rFonts w:ascii="Times New Roman" w:hAnsi="Times New Roman" w:hint="default"/>
      </w:rPr>
    </w:lvl>
    <w:lvl w:ilvl="3" w:tplc="7FA2E048" w:tentative="1">
      <w:start w:val="1"/>
      <w:numFmt w:val="bullet"/>
      <w:lvlText w:val="•"/>
      <w:lvlJc w:val="left"/>
      <w:pPr>
        <w:tabs>
          <w:tab w:val="num" w:pos="2880"/>
        </w:tabs>
        <w:ind w:left="2880" w:hanging="360"/>
      </w:pPr>
      <w:rPr>
        <w:rFonts w:ascii="Times New Roman" w:hAnsi="Times New Roman" w:hint="default"/>
      </w:rPr>
    </w:lvl>
    <w:lvl w:ilvl="4" w:tplc="BE543E1C" w:tentative="1">
      <w:start w:val="1"/>
      <w:numFmt w:val="bullet"/>
      <w:lvlText w:val="•"/>
      <w:lvlJc w:val="left"/>
      <w:pPr>
        <w:tabs>
          <w:tab w:val="num" w:pos="3600"/>
        </w:tabs>
        <w:ind w:left="3600" w:hanging="360"/>
      </w:pPr>
      <w:rPr>
        <w:rFonts w:ascii="Times New Roman" w:hAnsi="Times New Roman" w:hint="default"/>
      </w:rPr>
    </w:lvl>
    <w:lvl w:ilvl="5" w:tplc="3042BCA0" w:tentative="1">
      <w:start w:val="1"/>
      <w:numFmt w:val="bullet"/>
      <w:lvlText w:val="•"/>
      <w:lvlJc w:val="left"/>
      <w:pPr>
        <w:tabs>
          <w:tab w:val="num" w:pos="4320"/>
        </w:tabs>
        <w:ind w:left="4320" w:hanging="360"/>
      </w:pPr>
      <w:rPr>
        <w:rFonts w:ascii="Times New Roman" w:hAnsi="Times New Roman" w:hint="default"/>
      </w:rPr>
    </w:lvl>
    <w:lvl w:ilvl="6" w:tplc="BCFEEFAA" w:tentative="1">
      <w:start w:val="1"/>
      <w:numFmt w:val="bullet"/>
      <w:lvlText w:val="•"/>
      <w:lvlJc w:val="left"/>
      <w:pPr>
        <w:tabs>
          <w:tab w:val="num" w:pos="5040"/>
        </w:tabs>
        <w:ind w:left="5040" w:hanging="360"/>
      </w:pPr>
      <w:rPr>
        <w:rFonts w:ascii="Times New Roman" w:hAnsi="Times New Roman" w:hint="default"/>
      </w:rPr>
    </w:lvl>
    <w:lvl w:ilvl="7" w:tplc="13B4293E" w:tentative="1">
      <w:start w:val="1"/>
      <w:numFmt w:val="bullet"/>
      <w:lvlText w:val="•"/>
      <w:lvlJc w:val="left"/>
      <w:pPr>
        <w:tabs>
          <w:tab w:val="num" w:pos="5760"/>
        </w:tabs>
        <w:ind w:left="5760" w:hanging="360"/>
      </w:pPr>
      <w:rPr>
        <w:rFonts w:ascii="Times New Roman" w:hAnsi="Times New Roman" w:hint="default"/>
      </w:rPr>
    </w:lvl>
    <w:lvl w:ilvl="8" w:tplc="A7D07E9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7B62F6C"/>
    <w:multiLevelType w:val="hybridMultilevel"/>
    <w:tmpl w:val="B00C31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7DF51CE"/>
    <w:multiLevelType w:val="hybridMultilevel"/>
    <w:tmpl w:val="33BC24F6"/>
    <w:lvl w:ilvl="0" w:tplc="5BDED24E">
      <w:start w:val="1"/>
      <w:numFmt w:val="bullet"/>
      <w:lvlText w:val="•"/>
      <w:lvlJc w:val="left"/>
      <w:pPr>
        <w:tabs>
          <w:tab w:val="num" w:pos="720"/>
        </w:tabs>
        <w:ind w:left="720" w:hanging="360"/>
      </w:pPr>
      <w:rPr>
        <w:rFonts w:ascii="Times New Roman" w:hAnsi="Times New Roman" w:hint="default"/>
      </w:rPr>
    </w:lvl>
    <w:lvl w:ilvl="1" w:tplc="72082500" w:tentative="1">
      <w:start w:val="1"/>
      <w:numFmt w:val="bullet"/>
      <w:lvlText w:val="•"/>
      <w:lvlJc w:val="left"/>
      <w:pPr>
        <w:tabs>
          <w:tab w:val="num" w:pos="1440"/>
        </w:tabs>
        <w:ind w:left="1440" w:hanging="360"/>
      </w:pPr>
      <w:rPr>
        <w:rFonts w:ascii="Times New Roman" w:hAnsi="Times New Roman" w:hint="default"/>
      </w:rPr>
    </w:lvl>
    <w:lvl w:ilvl="2" w:tplc="B56C70BC" w:tentative="1">
      <w:start w:val="1"/>
      <w:numFmt w:val="bullet"/>
      <w:lvlText w:val="•"/>
      <w:lvlJc w:val="left"/>
      <w:pPr>
        <w:tabs>
          <w:tab w:val="num" w:pos="2160"/>
        </w:tabs>
        <w:ind w:left="2160" w:hanging="360"/>
      </w:pPr>
      <w:rPr>
        <w:rFonts w:ascii="Times New Roman" w:hAnsi="Times New Roman" w:hint="default"/>
      </w:rPr>
    </w:lvl>
    <w:lvl w:ilvl="3" w:tplc="50E621A6" w:tentative="1">
      <w:start w:val="1"/>
      <w:numFmt w:val="bullet"/>
      <w:lvlText w:val="•"/>
      <w:lvlJc w:val="left"/>
      <w:pPr>
        <w:tabs>
          <w:tab w:val="num" w:pos="2880"/>
        </w:tabs>
        <w:ind w:left="2880" w:hanging="360"/>
      </w:pPr>
      <w:rPr>
        <w:rFonts w:ascii="Times New Roman" w:hAnsi="Times New Roman" w:hint="default"/>
      </w:rPr>
    </w:lvl>
    <w:lvl w:ilvl="4" w:tplc="4EEE70D8" w:tentative="1">
      <w:start w:val="1"/>
      <w:numFmt w:val="bullet"/>
      <w:lvlText w:val="•"/>
      <w:lvlJc w:val="left"/>
      <w:pPr>
        <w:tabs>
          <w:tab w:val="num" w:pos="3600"/>
        </w:tabs>
        <w:ind w:left="3600" w:hanging="360"/>
      </w:pPr>
      <w:rPr>
        <w:rFonts w:ascii="Times New Roman" w:hAnsi="Times New Roman" w:hint="default"/>
      </w:rPr>
    </w:lvl>
    <w:lvl w:ilvl="5" w:tplc="9688696E" w:tentative="1">
      <w:start w:val="1"/>
      <w:numFmt w:val="bullet"/>
      <w:lvlText w:val="•"/>
      <w:lvlJc w:val="left"/>
      <w:pPr>
        <w:tabs>
          <w:tab w:val="num" w:pos="4320"/>
        </w:tabs>
        <w:ind w:left="4320" w:hanging="360"/>
      </w:pPr>
      <w:rPr>
        <w:rFonts w:ascii="Times New Roman" w:hAnsi="Times New Roman" w:hint="default"/>
      </w:rPr>
    </w:lvl>
    <w:lvl w:ilvl="6" w:tplc="31D2C2B0" w:tentative="1">
      <w:start w:val="1"/>
      <w:numFmt w:val="bullet"/>
      <w:lvlText w:val="•"/>
      <w:lvlJc w:val="left"/>
      <w:pPr>
        <w:tabs>
          <w:tab w:val="num" w:pos="5040"/>
        </w:tabs>
        <w:ind w:left="5040" w:hanging="360"/>
      </w:pPr>
      <w:rPr>
        <w:rFonts w:ascii="Times New Roman" w:hAnsi="Times New Roman" w:hint="default"/>
      </w:rPr>
    </w:lvl>
    <w:lvl w:ilvl="7" w:tplc="96024716" w:tentative="1">
      <w:start w:val="1"/>
      <w:numFmt w:val="bullet"/>
      <w:lvlText w:val="•"/>
      <w:lvlJc w:val="left"/>
      <w:pPr>
        <w:tabs>
          <w:tab w:val="num" w:pos="5760"/>
        </w:tabs>
        <w:ind w:left="5760" w:hanging="360"/>
      </w:pPr>
      <w:rPr>
        <w:rFonts w:ascii="Times New Roman" w:hAnsi="Times New Roman" w:hint="default"/>
      </w:rPr>
    </w:lvl>
    <w:lvl w:ilvl="8" w:tplc="9CD8AF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89675F"/>
    <w:multiLevelType w:val="hybridMultilevel"/>
    <w:tmpl w:val="D28E1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A3E2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B464D9"/>
    <w:multiLevelType w:val="hybridMultilevel"/>
    <w:tmpl w:val="50BE1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5063D06"/>
    <w:multiLevelType w:val="hybridMultilevel"/>
    <w:tmpl w:val="AF722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8AE7B0A"/>
    <w:multiLevelType w:val="hybridMultilevel"/>
    <w:tmpl w:val="14F20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5031407"/>
    <w:multiLevelType w:val="hybridMultilevel"/>
    <w:tmpl w:val="0A7C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205F80"/>
    <w:multiLevelType w:val="hybridMultilevel"/>
    <w:tmpl w:val="122A52D4"/>
    <w:lvl w:ilvl="0" w:tplc="F3A6EFFE">
      <w:start w:val="1"/>
      <w:numFmt w:val="bullet"/>
      <w:lvlText w:val="•"/>
      <w:lvlJc w:val="left"/>
      <w:pPr>
        <w:tabs>
          <w:tab w:val="num" w:pos="720"/>
        </w:tabs>
        <w:ind w:left="720" w:hanging="360"/>
      </w:pPr>
      <w:rPr>
        <w:rFonts w:ascii="Times New Roman" w:hAnsi="Times New Roman" w:hint="default"/>
      </w:rPr>
    </w:lvl>
    <w:lvl w:ilvl="1" w:tplc="98E2B730" w:tentative="1">
      <w:start w:val="1"/>
      <w:numFmt w:val="bullet"/>
      <w:lvlText w:val="•"/>
      <w:lvlJc w:val="left"/>
      <w:pPr>
        <w:tabs>
          <w:tab w:val="num" w:pos="1440"/>
        </w:tabs>
        <w:ind w:left="1440" w:hanging="360"/>
      </w:pPr>
      <w:rPr>
        <w:rFonts w:ascii="Times New Roman" w:hAnsi="Times New Roman" w:hint="default"/>
      </w:rPr>
    </w:lvl>
    <w:lvl w:ilvl="2" w:tplc="416C5E48" w:tentative="1">
      <w:start w:val="1"/>
      <w:numFmt w:val="bullet"/>
      <w:lvlText w:val="•"/>
      <w:lvlJc w:val="left"/>
      <w:pPr>
        <w:tabs>
          <w:tab w:val="num" w:pos="2160"/>
        </w:tabs>
        <w:ind w:left="2160" w:hanging="360"/>
      </w:pPr>
      <w:rPr>
        <w:rFonts w:ascii="Times New Roman" w:hAnsi="Times New Roman" w:hint="default"/>
      </w:rPr>
    </w:lvl>
    <w:lvl w:ilvl="3" w:tplc="49442BF8" w:tentative="1">
      <w:start w:val="1"/>
      <w:numFmt w:val="bullet"/>
      <w:lvlText w:val="•"/>
      <w:lvlJc w:val="left"/>
      <w:pPr>
        <w:tabs>
          <w:tab w:val="num" w:pos="2880"/>
        </w:tabs>
        <w:ind w:left="2880" w:hanging="360"/>
      </w:pPr>
      <w:rPr>
        <w:rFonts w:ascii="Times New Roman" w:hAnsi="Times New Roman" w:hint="default"/>
      </w:rPr>
    </w:lvl>
    <w:lvl w:ilvl="4" w:tplc="4120C764" w:tentative="1">
      <w:start w:val="1"/>
      <w:numFmt w:val="bullet"/>
      <w:lvlText w:val="•"/>
      <w:lvlJc w:val="left"/>
      <w:pPr>
        <w:tabs>
          <w:tab w:val="num" w:pos="3600"/>
        </w:tabs>
        <w:ind w:left="3600" w:hanging="360"/>
      </w:pPr>
      <w:rPr>
        <w:rFonts w:ascii="Times New Roman" w:hAnsi="Times New Roman" w:hint="default"/>
      </w:rPr>
    </w:lvl>
    <w:lvl w:ilvl="5" w:tplc="FBE4134C" w:tentative="1">
      <w:start w:val="1"/>
      <w:numFmt w:val="bullet"/>
      <w:lvlText w:val="•"/>
      <w:lvlJc w:val="left"/>
      <w:pPr>
        <w:tabs>
          <w:tab w:val="num" w:pos="4320"/>
        </w:tabs>
        <w:ind w:left="4320" w:hanging="360"/>
      </w:pPr>
      <w:rPr>
        <w:rFonts w:ascii="Times New Roman" w:hAnsi="Times New Roman" w:hint="default"/>
      </w:rPr>
    </w:lvl>
    <w:lvl w:ilvl="6" w:tplc="9B4AE154" w:tentative="1">
      <w:start w:val="1"/>
      <w:numFmt w:val="bullet"/>
      <w:lvlText w:val="•"/>
      <w:lvlJc w:val="left"/>
      <w:pPr>
        <w:tabs>
          <w:tab w:val="num" w:pos="5040"/>
        </w:tabs>
        <w:ind w:left="5040" w:hanging="360"/>
      </w:pPr>
      <w:rPr>
        <w:rFonts w:ascii="Times New Roman" w:hAnsi="Times New Roman" w:hint="default"/>
      </w:rPr>
    </w:lvl>
    <w:lvl w:ilvl="7" w:tplc="E6F6FDCC" w:tentative="1">
      <w:start w:val="1"/>
      <w:numFmt w:val="bullet"/>
      <w:lvlText w:val="•"/>
      <w:lvlJc w:val="left"/>
      <w:pPr>
        <w:tabs>
          <w:tab w:val="num" w:pos="5760"/>
        </w:tabs>
        <w:ind w:left="5760" w:hanging="360"/>
      </w:pPr>
      <w:rPr>
        <w:rFonts w:ascii="Times New Roman" w:hAnsi="Times New Roman" w:hint="default"/>
      </w:rPr>
    </w:lvl>
    <w:lvl w:ilvl="8" w:tplc="0526C55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460022D"/>
    <w:multiLevelType w:val="hybridMultilevel"/>
    <w:tmpl w:val="6D9A1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23D52D1"/>
    <w:multiLevelType w:val="hybridMultilevel"/>
    <w:tmpl w:val="D86C2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4576C2D"/>
    <w:multiLevelType w:val="hybridMultilevel"/>
    <w:tmpl w:val="B7745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6810545"/>
    <w:multiLevelType w:val="hybridMultilevel"/>
    <w:tmpl w:val="9816E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97545D1"/>
    <w:multiLevelType w:val="hybridMultilevel"/>
    <w:tmpl w:val="4B0C9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CEC4A42"/>
    <w:multiLevelType w:val="hybridMultilevel"/>
    <w:tmpl w:val="1048E57A"/>
    <w:lvl w:ilvl="0" w:tplc="22102460">
      <w:start w:val="1"/>
      <w:numFmt w:val="bullet"/>
      <w:lvlText w:val="•"/>
      <w:lvlJc w:val="left"/>
      <w:pPr>
        <w:tabs>
          <w:tab w:val="num" w:pos="720"/>
        </w:tabs>
        <w:ind w:left="720" w:hanging="360"/>
      </w:pPr>
      <w:rPr>
        <w:rFonts w:ascii="Times New Roman" w:hAnsi="Times New Roman" w:hint="default"/>
      </w:rPr>
    </w:lvl>
    <w:lvl w:ilvl="1" w:tplc="EB5015D6" w:tentative="1">
      <w:start w:val="1"/>
      <w:numFmt w:val="bullet"/>
      <w:lvlText w:val="•"/>
      <w:lvlJc w:val="left"/>
      <w:pPr>
        <w:tabs>
          <w:tab w:val="num" w:pos="1440"/>
        </w:tabs>
        <w:ind w:left="1440" w:hanging="360"/>
      </w:pPr>
      <w:rPr>
        <w:rFonts w:ascii="Times New Roman" w:hAnsi="Times New Roman" w:hint="default"/>
      </w:rPr>
    </w:lvl>
    <w:lvl w:ilvl="2" w:tplc="13BEBA68" w:tentative="1">
      <w:start w:val="1"/>
      <w:numFmt w:val="bullet"/>
      <w:lvlText w:val="•"/>
      <w:lvlJc w:val="left"/>
      <w:pPr>
        <w:tabs>
          <w:tab w:val="num" w:pos="2160"/>
        </w:tabs>
        <w:ind w:left="2160" w:hanging="360"/>
      </w:pPr>
      <w:rPr>
        <w:rFonts w:ascii="Times New Roman" w:hAnsi="Times New Roman" w:hint="default"/>
      </w:rPr>
    </w:lvl>
    <w:lvl w:ilvl="3" w:tplc="D91C98D4" w:tentative="1">
      <w:start w:val="1"/>
      <w:numFmt w:val="bullet"/>
      <w:lvlText w:val="•"/>
      <w:lvlJc w:val="left"/>
      <w:pPr>
        <w:tabs>
          <w:tab w:val="num" w:pos="2880"/>
        </w:tabs>
        <w:ind w:left="2880" w:hanging="360"/>
      </w:pPr>
      <w:rPr>
        <w:rFonts w:ascii="Times New Roman" w:hAnsi="Times New Roman" w:hint="default"/>
      </w:rPr>
    </w:lvl>
    <w:lvl w:ilvl="4" w:tplc="A0C05BB6" w:tentative="1">
      <w:start w:val="1"/>
      <w:numFmt w:val="bullet"/>
      <w:lvlText w:val="•"/>
      <w:lvlJc w:val="left"/>
      <w:pPr>
        <w:tabs>
          <w:tab w:val="num" w:pos="3600"/>
        </w:tabs>
        <w:ind w:left="3600" w:hanging="360"/>
      </w:pPr>
      <w:rPr>
        <w:rFonts w:ascii="Times New Roman" w:hAnsi="Times New Roman" w:hint="default"/>
      </w:rPr>
    </w:lvl>
    <w:lvl w:ilvl="5" w:tplc="DA8A5CA4" w:tentative="1">
      <w:start w:val="1"/>
      <w:numFmt w:val="bullet"/>
      <w:lvlText w:val="•"/>
      <w:lvlJc w:val="left"/>
      <w:pPr>
        <w:tabs>
          <w:tab w:val="num" w:pos="4320"/>
        </w:tabs>
        <w:ind w:left="4320" w:hanging="360"/>
      </w:pPr>
      <w:rPr>
        <w:rFonts w:ascii="Times New Roman" w:hAnsi="Times New Roman" w:hint="default"/>
      </w:rPr>
    </w:lvl>
    <w:lvl w:ilvl="6" w:tplc="5BECFF7C" w:tentative="1">
      <w:start w:val="1"/>
      <w:numFmt w:val="bullet"/>
      <w:lvlText w:val="•"/>
      <w:lvlJc w:val="left"/>
      <w:pPr>
        <w:tabs>
          <w:tab w:val="num" w:pos="5040"/>
        </w:tabs>
        <w:ind w:left="5040" w:hanging="360"/>
      </w:pPr>
      <w:rPr>
        <w:rFonts w:ascii="Times New Roman" w:hAnsi="Times New Roman" w:hint="default"/>
      </w:rPr>
    </w:lvl>
    <w:lvl w:ilvl="7" w:tplc="BD48FFE2" w:tentative="1">
      <w:start w:val="1"/>
      <w:numFmt w:val="bullet"/>
      <w:lvlText w:val="•"/>
      <w:lvlJc w:val="left"/>
      <w:pPr>
        <w:tabs>
          <w:tab w:val="num" w:pos="5760"/>
        </w:tabs>
        <w:ind w:left="5760" w:hanging="360"/>
      </w:pPr>
      <w:rPr>
        <w:rFonts w:ascii="Times New Roman" w:hAnsi="Times New Roman" w:hint="default"/>
      </w:rPr>
    </w:lvl>
    <w:lvl w:ilvl="8" w:tplc="085C0A2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9"/>
  </w:num>
  <w:num w:numId="4">
    <w:abstractNumId w:val="0"/>
  </w:num>
  <w:num w:numId="5">
    <w:abstractNumId w:val="7"/>
  </w:num>
  <w:num w:numId="6">
    <w:abstractNumId w:val="13"/>
  </w:num>
  <w:num w:numId="7">
    <w:abstractNumId w:val="4"/>
  </w:num>
  <w:num w:numId="8">
    <w:abstractNumId w:val="12"/>
  </w:num>
  <w:num w:numId="9">
    <w:abstractNumId w:val="8"/>
  </w:num>
  <w:num w:numId="10">
    <w:abstractNumId w:val="15"/>
  </w:num>
  <w:num w:numId="11">
    <w:abstractNumId w:val="6"/>
  </w:num>
  <w:num w:numId="12">
    <w:abstractNumId w:val="14"/>
  </w:num>
  <w:num w:numId="13">
    <w:abstractNumId w:val="16"/>
  </w:num>
  <w:num w:numId="14">
    <w:abstractNumId w:val="1"/>
  </w:num>
  <w:num w:numId="15">
    <w:abstractNumId w:val="10"/>
  </w:num>
  <w:num w:numId="16">
    <w:abstractNumId w:val="3"/>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7D"/>
    <w:rsid w:val="000006F7"/>
    <w:rsid w:val="00000CD8"/>
    <w:rsid w:val="00011641"/>
    <w:rsid w:val="00014F3E"/>
    <w:rsid w:val="00017C33"/>
    <w:rsid w:val="00020675"/>
    <w:rsid w:val="0002259C"/>
    <w:rsid w:val="00030DC4"/>
    <w:rsid w:val="0003124A"/>
    <w:rsid w:val="00041F4A"/>
    <w:rsid w:val="00042200"/>
    <w:rsid w:val="00084CE0"/>
    <w:rsid w:val="000B0E10"/>
    <w:rsid w:val="000D0581"/>
    <w:rsid w:val="000D2879"/>
    <w:rsid w:val="000E22E4"/>
    <w:rsid w:val="000E33BA"/>
    <w:rsid w:val="001158E5"/>
    <w:rsid w:val="00116386"/>
    <w:rsid w:val="00144567"/>
    <w:rsid w:val="00157EEE"/>
    <w:rsid w:val="00180FEC"/>
    <w:rsid w:val="00194E0B"/>
    <w:rsid w:val="001A6FCB"/>
    <w:rsid w:val="001B6113"/>
    <w:rsid w:val="001C0657"/>
    <w:rsid w:val="001C1250"/>
    <w:rsid w:val="001C6FDA"/>
    <w:rsid w:val="001D0DE7"/>
    <w:rsid w:val="001F1B2E"/>
    <w:rsid w:val="001F4FDC"/>
    <w:rsid w:val="00232241"/>
    <w:rsid w:val="0023261E"/>
    <w:rsid w:val="002357A9"/>
    <w:rsid w:val="002364BA"/>
    <w:rsid w:val="00244E45"/>
    <w:rsid w:val="0029428F"/>
    <w:rsid w:val="0029589C"/>
    <w:rsid w:val="00295CF8"/>
    <w:rsid w:val="002B0882"/>
    <w:rsid w:val="002C71BC"/>
    <w:rsid w:val="002D4E53"/>
    <w:rsid w:val="002D5833"/>
    <w:rsid w:val="002F181D"/>
    <w:rsid w:val="002F3E4C"/>
    <w:rsid w:val="002F677F"/>
    <w:rsid w:val="00300C0F"/>
    <w:rsid w:val="00345AD1"/>
    <w:rsid w:val="00364C22"/>
    <w:rsid w:val="0038549E"/>
    <w:rsid w:val="003A1B11"/>
    <w:rsid w:val="003B19C8"/>
    <w:rsid w:val="003B1EAA"/>
    <w:rsid w:val="003B4E1F"/>
    <w:rsid w:val="003D1F8D"/>
    <w:rsid w:val="003D22EE"/>
    <w:rsid w:val="003E2B06"/>
    <w:rsid w:val="003F3425"/>
    <w:rsid w:val="003F6373"/>
    <w:rsid w:val="00405276"/>
    <w:rsid w:val="00414CC5"/>
    <w:rsid w:val="004220F3"/>
    <w:rsid w:val="00435720"/>
    <w:rsid w:val="00436F70"/>
    <w:rsid w:val="00441D78"/>
    <w:rsid w:val="004518F9"/>
    <w:rsid w:val="004537C4"/>
    <w:rsid w:val="00460E14"/>
    <w:rsid w:val="00471EB2"/>
    <w:rsid w:val="00477CF1"/>
    <w:rsid w:val="00494234"/>
    <w:rsid w:val="00494CAF"/>
    <w:rsid w:val="00495994"/>
    <w:rsid w:val="00495EF8"/>
    <w:rsid w:val="004A4F34"/>
    <w:rsid w:val="004C5271"/>
    <w:rsid w:val="004C69DE"/>
    <w:rsid w:val="004D3B2B"/>
    <w:rsid w:val="004D6B0B"/>
    <w:rsid w:val="004E52EA"/>
    <w:rsid w:val="00514256"/>
    <w:rsid w:val="005217C6"/>
    <w:rsid w:val="005345A7"/>
    <w:rsid w:val="00554B13"/>
    <w:rsid w:val="0056166E"/>
    <w:rsid w:val="00563BD7"/>
    <w:rsid w:val="00565FE3"/>
    <w:rsid w:val="0059231B"/>
    <w:rsid w:val="00594ADD"/>
    <w:rsid w:val="005A707E"/>
    <w:rsid w:val="005B5280"/>
    <w:rsid w:val="005C11CD"/>
    <w:rsid w:val="005D0069"/>
    <w:rsid w:val="005D0679"/>
    <w:rsid w:val="005E13CA"/>
    <w:rsid w:val="005E406B"/>
    <w:rsid w:val="0062202A"/>
    <w:rsid w:val="00627873"/>
    <w:rsid w:val="00630280"/>
    <w:rsid w:val="00662A1C"/>
    <w:rsid w:val="00683184"/>
    <w:rsid w:val="0068478D"/>
    <w:rsid w:val="00687043"/>
    <w:rsid w:val="00691E1A"/>
    <w:rsid w:val="0069563B"/>
    <w:rsid w:val="006A1457"/>
    <w:rsid w:val="006B5FB4"/>
    <w:rsid w:val="006C14DB"/>
    <w:rsid w:val="006C2266"/>
    <w:rsid w:val="006C4239"/>
    <w:rsid w:val="006C5A3F"/>
    <w:rsid w:val="006D0363"/>
    <w:rsid w:val="006D152A"/>
    <w:rsid w:val="006D7870"/>
    <w:rsid w:val="006F1F3D"/>
    <w:rsid w:val="00733151"/>
    <w:rsid w:val="007517D2"/>
    <w:rsid w:val="00752D7D"/>
    <w:rsid w:val="00763B6D"/>
    <w:rsid w:val="00766E5C"/>
    <w:rsid w:val="0078192B"/>
    <w:rsid w:val="0079106B"/>
    <w:rsid w:val="007A34A9"/>
    <w:rsid w:val="007A72A6"/>
    <w:rsid w:val="007A7BA7"/>
    <w:rsid w:val="007B6DA3"/>
    <w:rsid w:val="007C3368"/>
    <w:rsid w:val="007E5BD0"/>
    <w:rsid w:val="007E69C6"/>
    <w:rsid w:val="007F1EC3"/>
    <w:rsid w:val="007F4334"/>
    <w:rsid w:val="00802E34"/>
    <w:rsid w:val="00821763"/>
    <w:rsid w:val="008335E8"/>
    <w:rsid w:val="00837AF2"/>
    <w:rsid w:val="00841931"/>
    <w:rsid w:val="00846C79"/>
    <w:rsid w:val="00860589"/>
    <w:rsid w:val="00862C0A"/>
    <w:rsid w:val="0086513B"/>
    <w:rsid w:val="00886914"/>
    <w:rsid w:val="008907FF"/>
    <w:rsid w:val="00891420"/>
    <w:rsid w:val="008959A7"/>
    <w:rsid w:val="008A0E4A"/>
    <w:rsid w:val="008A661E"/>
    <w:rsid w:val="008C4794"/>
    <w:rsid w:val="008E079E"/>
    <w:rsid w:val="00901FEE"/>
    <w:rsid w:val="00905B08"/>
    <w:rsid w:val="0091208F"/>
    <w:rsid w:val="00925FB0"/>
    <w:rsid w:val="009345F5"/>
    <w:rsid w:val="00944C5C"/>
    <w:rsid w:val="0095031A"/>
    <w:rsid w:val="00956E72"/>
    <w:rsid w:val="00960CCC"/>
    <w:rsid w:val="009B5038"/>
    <w:rsid w:val="009D33F6"/>
    <w:rsid w:val="009D7087"/>
    <w:rsid w:val="009E0C2B"/>
    <w:rsid w:val="009E7B28"/>
    <w:rsid w:val="00A25CAB"/>
    <w:rsid w:val="00A25E7A"/>
    <w:rsid w:val="00A523FD"/>
    <w:rsid w:val="00A54A9E"/>
    <w:rsid w:val="00A708B9"/>
    <w:rsid w:val="00A768EA"/>
    <w:rsid w:val="00A82C71"/>
    <w:rsid w:val="00A86EC3"/>
    <w:rsid w:val="00AA6375"/>
    <w:rsid w:val="00AB7A01"/>
    <w:rsid w:val="00AB7CAF"/>
    <w:rsid w:val="00AC4549"/>
    <w:rsid w:val="00AF37E7"/>
    <w:rsid w:val="00AF7C56"/>
    <w:rsid w:val="00B123CD"/>
    <w:rsid w:val="00B12649"/>
    <w:rsid w:val="00B21E3E"/>
    <w:rsid w:val="00B378D6"/>
    <w:rsid w:val="00B405EA"/>
    <w:rsid w:val="00B4282C"/>
    <w:rsid w:val="00B4671D"/>
    <w:rsid w:val="00B728B5"/>
    <w:rsid w:val="00B739A7"/>
    <w:rsid w:val="00B81487"/>
    <w:rsid w:val="00BA4FE5"/>
    <w:rsid w:val="00BC4B20"/>
    <w:rsid w:val="00BC700D"/>
    <w:rsid w:val="00BC77CA"/>
    <w:rsid w:val="00BD07B7"/>
    <w:rsid w:val="00BD57B7"/>
    <w:rsid w:val="00BE6FE2"/>
    <w:rsid w:val="00BF655F"/>
    <w:rsid w:val="00C061EA"/>
    <w:rsid w:val="00C32BEA"/>
    <w:rsid w:val="00C35630"/>
    <w:rsid w:val="00C42B42"/>
    <w:rsid w:val="00C50504"/>
    <w:rsid w:val="00C71F4A"/>
    <w:rsid w:val="00C82950"/>
    <w:rsid w:val="00C939CA"/>
    <w:rsid w:val="00CB2190"/>
    <w:rsid w:val="00CB3193"/>
    <w:rsid w:val="00CD0FAB"/>
    <w:rsid w:val="00CD5E6D"/>
    <w:rsid w:val="00CF6AA6"/>
    <w:rsid w:val="00D040F4"/>
    <w:rsid w:val="00D047A8"/>
    <w:rsid w:val="00D07CC1"/>
    <w:rsid w:val="00D126C7"/>
    <w:rsid w:val="00D3438D"/>
    <w:rsid w:val="00D37E6C"/>
    <w:rsid w:val="00D456F6"/>
    <w:rsid w:val="00D51C9B"/>
    <w:rsid w:val="00D70F71"/>
    <w:rsid w:val="00D711AC"/>
    <w:rsid w:val="00D75FB3"/>
    <w:rsid w:val="00D77F06"/>
    <w:rsid w:val="00D83BF3"/>
    <w:rsid w:val="00D86EF5"/>
    <w:rsid w:val="00DA391F"/>
    <w:rsid w:val="00DB2C30"/>
    <w:rsid w:val="00DC4A56"/>
    <w:rsid w:val="00DC552D"/>
    <w:rsid w:val="00DC7433"/>
    <w:rsid w:val="00DD51DF"/>
    <w:rsid w:val="00DE52EA"/>
    <w:rsid w:val="00E00CDE"/>
    <w:rsid w:val="00E03AE4"/>
    <w:rsid w:val="00E36413"/>
    <w:rsid w:val="00E46147"/>
    <w:rsid w:val="00E50F6D"/>
    <w:rsid w:val="00E547CE"/>
    <w:rsid w:val="00E92FE7"/>
    <w:rsid w:val="00EB192F"/>
    <w:rsid w:val="00EC44D7"/>
    <w:rsid w:val="00EE7600"/>
    <w:rsid w:val="00F368A8"/>
    <w:rsid w:val="00F5432F"/>
    <w:rsid w:val="00F709FD"/>
    <w:rsid w:val="00F76B82"/>
    <w:rsid w:val="00F9237D"/>
    <w:rsid w:val="00FB1161"/>
    <w:rsid w:val="00FB5F50"/>
    <w:rsid w:val="00FC22D4"/>
    <w:rsid w:val="00FC31A7"/>
    <w:rsid w:val="00FD6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2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0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06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6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1B2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A1B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2D7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D7D"/>
    <w:rPr>
      <w:rFonts w:eastAsiaTheme="minorEastAsia"/>
      <w:lang w:val="en-US" w:eastAsia="ja-JP"/>
    </w:rPr>
  </w:style>
  <w:style w:type="paragraph" w:styleId="BalloonText">
    <w:name w:val="Balloon Text"/>
    <w:basedOn w:val="Normal"/>
    <w:link w:val="BalloonTextChar"/>
    <w:uiPriority w:val="99"/>
    <w:semiHidden/>
    <w:unhideWhenUsed/>
    <w:rsid w:val="00752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D7D"/>
    <w:rPr>
      <w:rFonts w:ascii="Tahoma" w:hAnsi="Tahoma" w:cs="Tahoma"/>
      <w:sz w:val="16"/>
      <w:szCs w:val="16"/>
    </w:rPr>
  </w:style>
  <w:style w:type="paragraph" w:styleId="Title">
    <w:name w:val="Title"/>
    <w:basedOn w:val="Normal"/>
    <w:next w:val="Normal"/>
    <w:link w:val="TitleChar"/>
    <w:uiPriority w:val="10"/>
    <w:qFormat/>
    <w:rsid w:val="00752D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52D7D"/>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52D7D"/>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52D7D"/>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1"/>
    <w:rsid w:val="00752D7D"/>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28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728B5"/>
    <w:pPr>
      <w:outlineLvl w:val="9"/>
    </w:pPr>
    <w:rPr>
      <w:lang w:val="en-US" w:eastAsia="ja-JP"/>
    </w:rPr>
  </w:style>
  <w:style w:type="character" w:customStyle="1" w:styleId="Heading2Char">
    <w:name w:val="Heading 2 Char"/>
    <w:basedOn w:val="DefaultParagraphFont"/>
    <w:link w:val="Heading2"/>
    <w:uiPriority w:val="9"/>
    <w:rsid w:val="005D06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06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067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3A1B11"/>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3A1B11"/>
    <w:rPr>
      <w:color w:val="0000FF"/>
      <w:u w:val="single"/>
    </w:rPr>
  </w:style>
  <w:style w:type="paragraph" w:styleId="Header">
    <w:name w:val="header"/>
    <w:basedOn w:val="Normal"/>
    <w:link w:val="HeaderChar"/>
    <w:uiPriority w:val="99"/>
    <w:unhideWhenUsed/>
    <w:rsid w:val="003A1B11"/>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erChar">
    <w:name w:val="Header Char"/>
    <w:basedOn w:val="DefaultParagraphFont"/>
    <w:link w:val="Header"/>
    <w:uiPriority w:val="99"/>
    <w:rsid w:val="003A1B11"/>
    <w:rPr>
      <w:rFonts w:ascii="Times New Roman" w:hAnsi="Times New Roman" w:cs="Times New Roman"/>
      <w:sz w:val="24"/>
      <w:szCs w:val="24"/>
      <w:lang w:eastAsia="en-AU"/>
    </w:rPr>
  </w:style>
  <w:style w:type="character" w:styleId="Strong">
    <w:name w:val="Strong"/>
    <w:basedOn w:val="DefaultParagraphFont"/>
    <w:uiPriority w:val="22"/>
    <w:qFormat/>
    <w:rsid w:val="003A1B11"/>
    <w:rPr>
      <w:b/>
      <w:bCs/>
    </w:rPr>
  </w:style>
  <w:style w:type="paragraph" w:styleId="TOC1">
    <w:name w:val="toc 1"/>
    <w:basedOn w:val="Normal"/>
    <w:next w:val="Normal"/>
    <w:autoRedefine/>
    <w:uiPriority w:val="39"/>
    <w:unhideWhenUsed/>
    <w:rsid w:val="00905B08"/>
    <w:pPr>
      <w:spacing w:after="100"/>
    </w:pPr>
  </w:style>
  <w:style w:type="paragraph" w:styleId="TOC2">
    <w:name w:val="toc 2"/>
    <w:basedOn w:val="Normal"/>
    <w:next w:val="Normal"/>
    <w:autoRedefine/>
    <w:uiPriority w:val="39"/>
    <w:unhideWhenUsed/>
    <w:rsid w:val="00905B08"/>
    <w:pPr>
      <w:spacing w:after="100"/>
      <w:ind w:left="220"/>
    </w:pPr>
  </w:style>
  <w:style w:type="paragraph" w:styleId="TOC3">
    <w:name w:val="toc 3"/>
    <w:basedOn w:val="Normal"/>
    <w:next w:val="Normal"/>
    <w:autoRedefine/>
    <w:uiPriority w:val="39"/>
    <w:unhideWhenUsed/>
    <w:rsid w:val="00905B08"/>
    <w:pPr>
      <w:spacing w:after="100"/>
      <w:ind w:left="440"/>
    </w:pPr>
  </w:style>
  <w:style w:type="paragraph" w:styleId="ListParagraph">
    <w:name w:val="List Paragraph"/>
    <w:basedOn w:val="Normal"/>
    <w:uiPriority w:val="34"/>
    <w:qFormat/>
    <w:rsid w:val="00FB5F50"/>
    <w:pPr>
      <w:ind w:left="720"/>
      <w:contextualSpacing/>
    </w:pPr>
  </w:style>
  <w:style w:type="character" w:styleId="FootnoteReference">
    <w:name w:val="footnote reference"/>
    <w:basedOn w:val="DefaultParagraphFont"/>
    <w:uiPriority w:val="99"/>
    <w:semiHidden/>
    <w:unhideWhenUsed/>
    <w:rsid w:val="00FB5F50"/>
    <w:rPr>
      <w:vertAlign w:val="superscript"/>
    </w:rPr>
  </w:style>
  <w:style w:type="character" w:customStyle="1" w:styleId="Heading5Char">
    <w:name w:val="Heading 5 Char"/>
    <w:basedOn w:val="DefaultParagraphFont"/>
    <w:link w:val="Heading5"/>
    <w:uiPriority w:val="9"/>
    <w:semiHidden/>
    <w:rsid w:val="001F1B2E"/>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1F1B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number">
    <w:name w:val="footnote_number"/>
    <w:basedOn w:val="DefaultParagraphFont"/>
    <w:rsid w:val="001F1B2E"/>
  </w:style>
  <w:style w:type="character" w:styleId="Emphasis">
    <w:name w:val="Emphasis"/>
    <w:basedOn w:val="DefaultParagraphFont"/>
    <w:uiPriority w:val="20"/>
    <w:qFormat/>
    <w:rsid w:val="001F1B2E"/>
    <w:rPr>
      <w:i/>
      <w:iCs/>
    </w:rPr>
  </w:style>
  <w:style w:type="paragraph" w:customStyle="1" w:styleId="Default">
    <w:name w:val="Default"/>
    <w:rsid w:val="001F1B2E"/>
    <w:pPr>
      <w:autoSpaceDE w:val="0"/>
      <w:autoSpaceDN w:val="0"/>
      <w:adjustRightInd w:val="0"/>
      <w:spacing w:after="0" w:line="240" w:lineRule="auto"/>
    </w:pPr>
    <w:rPr>
      <w:rFonts w:ascii="Avenir LT Std 35 Light" w:hAnsi="Avenir LT Std 35 Light" w:cs="Avenir LT Std 35 Light"/>
      <w:color w:val="000000"/>
      <w:sz w:val="24"/>
      <w:szCs w:val="24"/>
    </w:rPr>
  </w:style>
  <w:style w:type="paragraph" w:styleId="Caption">
    <w:name w:val="caption"/>
    <w:basedOn w:val="Normal"/>
    <w:next w:val="Normal"/>
    <w:uiPriority w:val="35"/>
    <w:unhideWhenUsed/>
    <w:qFormat/>
    <w:rsid w:val="002B0882"/>
    <w:pPr>
      <w:spacing w:line="240" w:lineRule="auto"/>
    </w:pPr>
    <w:rPr>
      <w:b/>
      <w:bCs/>
      <w:color w:val="4F81BD" w:themeColor="accent1"/>
      <w:sz w:val="18"/>
      <w:szCs w:val="18"/>
    </w:rPr>
  </w:style>
  <w:style w:type="paragraph" w:customStyle="1" w:styleId="aOLReferencelist">
    <w:name w:val="aOL_Reference list"/>
    <w:basedOn w:val="Normal"/>
    <w:rsid w:val="00A523FD"/>
    <w:pPr>
      <w:spacing w:before="140" w:after="0" w:line="240" w:lineRule="auto"/>
      <w:ind w:left="284" w:hanging="284"/>
      <w:jc w:val="both"/>
    </w:pPr>
    <w:rPr>
      <w:rFonts w:ascii="Bookman Old Style" w:eastAsia="Times New Roman" w:hAnsi="Bookman Old Style" w:cs="Times New Roman"/>
      <w:sz w:val="21"/>
      <w:szCs w:val="20"/>
    </w:rPr>
  </w:style>
  <w:style w:type="paragraph" w:styleId="Footer">
    <w:name w:val="footer"/>
    <w:basedOn w:val="Normal"/>
    <w:link w:val="FooterChar"/>
    <w:uiPriority w:val="99"/>
    <w:unhideWhenUsed/>
    <w:rsid w:val="00833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2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06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06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6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1B2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A1B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52D7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D7D"/>
    <w:rPr>
      <w:rFonts w:eastAsiaTheme="minorEastAsia"/>
      <w:lang w:val="en-US" w:eastAsia="ja-JP"/>
    </w:rPr>
  </w:style>
  <w:style w:type="paragraph" w:styleId="BalloonText">
    <w:name w:val="Balloon Text"/>
    <w:basedOn w:val="Normal"/>
    <w:link w:val="BalloonTextChar"/>
    <w:uiPriority w:val="99"/>
    <w:semiHidden/>
    <w:unhideWhenUsed/>
    <w:rsid w:val="00752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D7D"/>
    <w:rPr>
      <w:rFonts w:ascii="Tahoma" w:hAnsi="Tahoma" w:cs="Tahoma"/>
      <w:sz w:val="16"/>
      <w:szCs w:val="16"/>
    </w:rPr>
  </w:style>
  <w:style w:type="paragraph" w:styleId="Title">
    <w:name w:val="Title"/>
    <w:basedOn w:val="Normal"/>
    <w:next w:val="Normal"/>
    <w:link w:val="TitleChar"/>
    <w:uiPriority w:val="10"/>
    <w:qFormat/>
    <w:rsid w:val="00752D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52D7D"/>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52D7D"/>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52D7D"/>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1"/>
    <w:rsid w:val="00752D7D"/>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28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728B5"/>
    <w:pPr>
      <w:outlineLvl w:val="9"/>
    </w:pPr>
    <w:rPr>
      <w:lang w:val="en-US" w:eastAsia="ja-JP"/>
    </w:rPr>
  </w:style>
  <w:style w:type="character" w:customStyle="1" w:styleId="Heading2Char">
    <w:name w:val="Heading 2 Char"/>
    <w:basedOn w:val="DefaultParagraphFont"/>
    <w:link w:val="Heading2"/>
    <w:uiPriority w:val="9"/>
    <w:rsid w:val="005D06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06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067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3A1B11"/>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3A1B11"/>
    <w:rPr>
      <w:color w:val="0000FF"/>
      <w:u w:val="single"/>
    </w:rPr>
  </w:style>
  <w:style w:type="paragraph" w:styleId="Header">
    <w:name w:val="header"/>
    <w:basedOn w:val="Normal"/>
    <w:link w:val="HeaderChar"/>
    <w:uiPriority w:val="99"/>
    <w:unhideWhenUsed/>
    <w:rsid w:val="003A1B11"/>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erChar">
    <w:name w:val="Header Char"/>
    <w:basedOn w:val="DefaultParagraphFont"/>
    <w:link w:val="Header"/>
    <w:uiPriority w:val="99"/>
    <w:rsid w:val="003A1B11"/>
    <w:rPr>
      <w:rFonts w:ascii="Times New Roman" w:hAnsi="Times New Roman" w:cs="Times New Roman"/>
      <w:sz w:val="24"/>
      <w:szCs w:val="24"/>
      <w:lang w:eastAsia="en-AU"/>
    </w:rPr>
  </w:style>
  <w:style w:type="character" w:styleId="Strong">
    <w:name w:val="Strong"/>
    <w:basedOn w:val="DefaultParagraphFont"/>
    <w:uiPriority w:val="22"/>
    <w:qFormat/>
    <w:rsid w:val="003A1B11"/>
    <w:rPr>
      <w:b/>
      <w:bCs/>
    </w:rPr>
  </w:style>
  <w:style w:type="paragraph" w:styleId="TOC1">
    <w:name w:val="toc 1"/>
    <w:basedOn w:val="Normal"/>
    <w:next w:val="Normal"/>
    <w:autoRedefine/>
    <w:uiPriority w:val="39"/>
    <w:unhideWhenUsed/>
    <w:rsid w:val="00905B08"/>
    <w:pPr>
      <w:spacing w:after="100"/>
    </w:pPr>
  </w:style>
  <w:style w:type="paragraph" w:styleId="TOC2">
    <w:name w:val="toc 2"/>
    <w:basedOn w:val="Normal"/>
    <w:next w:val="Normal"/>
    <w:autoRedefine/>
    <w:uiPriority w:val="39"/>
    <w:unhideWhenUsed/>
    <w:rsid w:val="00905B08"/>
    <w:pPr>
      <w:spacing w:after="100"/>
      <w:ind w:left="220"/>
    </w:pPr>
  </w:style>
  <w:style w:type="paragraph" w:styleId="TOC3">
    <w:name w:val="toc 3"/>
    <w:basedOn w:val="Normal"/>
    <w:next w:val="Normal"/>
    <w:autoRedefine/>
    <w:uiPriority w:val="39"/>
    <w:unhideWhenUsed/>
    <w:rsid w:val="00905B08"/>
    <w:pPr>
      <w:spacing w:after="100"/>
      <w:ind w:left="440"/>
    </w:pPr>
  </w:style>
  <w:style w:type="paragraph" w:styleId="ListParagraph">
    <w:name w:val="List Paragraph"/>
    <w:basedOn w:val="Normal"/>
    <w:uiPriority w:val="34"/>
    <w:qFormat/>
    <w:rsid w:val="00FB5F50"/>
    <w:pPr>
      <w:ind w:left="720"/>
      <w:contextualSpacing/>
    </w:pPr>
  </w:style>
  <w:style w:type="character" w:styleId="FootnoteReference">
    <w:name w:val="footnote reference"/>
    <w:basedOn w:val="DefaultParagraphFont"/>
    <w:uiPriority w:val="99"/>
    <w:semiHidden/>
    <w:unhideWhenUsed/>
    <w:rsid w:val="00FB5F50"/>
    <w:rPr>
      <w:vertAlign w:val="superscript"/>
    </w:rPr>
  </w:style>
  <w:style w:type="character" w:customStyle="1" w:styleId="Heading5Char">
    <w:name w:val="Heading 5 Char"/>
    <w:basedOn w:val="DefaultParagraphFont"/>
    <w:link w:val="Heading5"/>
    <w:uiPriority w:val="9"/>
    <w:semiHidden/>
    <w:rsid w:val="001F1B2E"/>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1F1B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number">
    <w:name w:val="footnote_number"/>
    <w:basedOn w:val="DefaultParagraphFont"/>
    <w:rsid w:val="001F1B2E"/>
  </w:style>
  <w:style w:type="character" w:styleId="Emphasis">
    <w:name w:val="Emphasis"/>
    <w:basedOn w:val="DefaultParagraphFont"/>
    <w:uiPriority w:val="20"/>
    <w:qFormat/>
    <w:rsid w:val="001F1B2E"/>
    <w:rPr>
      <w:i/>
      <w:iCs/>
    </w:rPr>
  </w:style>
  <w:style w:type="paragraph" w:customStyle="1" w:styleId="Default">
    <w:name w:val="Default"/>
    <w:rsid w:val="001F1B2E"/>
    <w:pPr>
      <w:autoSpaceDE w:val="0"/>
      <w:autoSpaceDN w:val="0"/>
      <w:adjustRightInd w:val="0"/>
      <w:spacing w:after="0" w:line="240" w:lineRule="auto"/>
    </w:pPr>
    <w:rPr>
      <w:rFonts w:ascii="Avenir LT Std 35 Light" w:hAnsi="Avenir LT Std 35 Light" w:cs="Avenir LT Std 35 Light"/>
      <w:color w:val="000000"/>
      <w:sz w:val="24"/>
      <w:szCs w:val="24"/>
    </w:rPr>
  </w:style>
  <w:style w:type="paragraph" w:styleId="Caption">
    <w:name w:val="caption"/>
    <w:basedOn w:val="Normal"/>
    <w:next w:val="Normal"/>
    <w:uiPriority w:val="35"/>
    <w:unhideWhenUsed/>
    <w:qFormat/>
    <w:rsid w:val="002B0882"/>
    <w:pPr>
      <w:spacing w:line="240" w:lineRule="auto"/>
    </w:pPr>
    <w:rPr>
      <w:b/>
      <w:bCs/>
      <w:color w:val="4F81BD" w:themeColor="accent1"/>
      <w:sz w:val="18"/>
      <w:szCs w:val="18"/>
    </w:rPr>
  </w:style>
  <w:style w:type="paragraph" w:customStyle="1" w:styleId="aOLReferencelist">
    <w:name w:val="aOL_Reference list"/>
    <w:basedOn w:val="Normal"/>
    <w:rsid w:val="00A523FD"/>
    <w:pPr>
      <w:spacing w:before="140" w:after="0" w:line="240" w:lineRule="auto"/>
      <w:ind w:left="284" w:hanging="284"/>
      <w:jc w:val="both"/>
    </w:pPr>
    <w:rPr>
      <w:rFonts w:ascii="Bookman Old Style" w:eastAsia="Times New Roman" w:hAnsi="Bookman Old Style" w:cs="Times New Roman"/>
      <w:sz w:val="21"/>
      <w:szCs w:val="20"/>
    </w:rPr>
  </w:style>
  <w:style w:type="paragraph" w:styleId="Footer">
    <w:name w:val="footer"/>
    <w:basedOn w:val="Normal"/>
    <w:link w:val="FooterChar"/>
    <w:uiPriority w:val="99"/>
    <w:unhideWhenUsed/>
    <w:rsid w:val="00833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451">
      <w:bodyDiv w:val="1"/>
      <w:marLeft w:val="0"/>
      <w:marRight w:val="0"/>
      <w:marTop w:val="0"/>
      <w:marBottom w:val="0"/>
      <w:divBdr>
        <w:top w:val="none" w:sz="0" w:space="0" w:color="auto"/>
        <w:left w:val="none" w:sz="0" w:space="0" w:color="auto"/>
        <w:bottom w:val="none" w:sz="0" w:space="0" w:color="auto"/>
        <w:right w:val="none" w:sz="0" w:space="0" w:color="auto"/>
      </w:divBdr>
      <w:divsChild>
        <w:div w:id="1424571021">
          <w:marLeft w:val="547"/>
          <w:marRight w:val="0"/>
          <w:marTop w:val="115"/>
          <w:marBottom w:val="0"/>
          <w:divBdr>
            <w:top w:val="none" w:sz="0" w:space="0" w:color="auto"/>
            <w:left w:val="none" w:sz="0" w:space="0" w:color="auto"/>
            <w:bottom w:val="none" w:sz="0" w:space="0" w:color="auto"/>
            <w:right w:val="none" w:sz="0" w:space="0" w:color="auto"/>
          </w:divBdr>
        </w:div>
        <w:div w:id="144854949">
          <w:marLeft w:val="547"/>
          <w:marRight w:val="0"/>
          <w:marTop w:val="115"/>
          <w:marBottom w:val="0"/>
          <w:divBdr>
            <w:top w:val="none" w:sz="0" w:space="0" w:color="auto"/>
            <w:left w:val="none" w:sz="0" w:space="0" w:color="auto"/>
            <w:bottom w:val="none" w:sz="0" w:space="0" w:color="auto"/>
            <w:right w:val="none" w:sz="0" w:space="0" w:color="auto"/>
          </w:divBdr>
        </w:div>
      </w:divsChild>
    </w:div>
    <w:div w:id="31603884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
          <w:marLeft w:val="547"/>
          <w:marRight w:val="0"/>
          <w:marTop w:val="106"/>
          <w:marBottom w:val="0"/>
          <w:divBdr>
            <w:top w:val="none" w:sz="0" w:space="0" w:color="auto"/>
            <w:left w:val="none" w:sz="0" w:space="0" w:color="auto"/>
            <w:bottom w:val="none" w:sz="0" w:space="0" w:color="auto"/>
            <w:right w:val="none" w:sz="0" w:space="0" w:color="auto"/>
          </w:divBdr>
        </w:div>
        <w:div w:id="2070104772">
          <w:marLeft w:val="547"/>
          <w:marRight w:val="0"/>
          <w:marTop w:val="106"/>
          <w:marBottom w:val="0"/>
          <w:divBdr>
            <w:top w:val="none" w:sz="0" w:space="0" w:color="auto"/>
            <w:left w:val="none" w:sz="0" w:space="0" w:color="auto"/>
            <w:bottom w:val="none" w:sz="0" w:space="0" w:color="auto"/>
            <w:right w:val="none" w:sz="0" w:space="0" w:color="auto"/>
          </w:divBdr>
        </w:div>
        <w:div w:id="219485707">
          <w:marLeft w:val="547"/>
          <w:marRight w:val="0"/>
          <w:marTop w:val="106"/>
          <w:marBottom w:val="0"/>
          <w:divBdr>
            <w:top w:val="none" w:sz="0" w:space="0" w:color="auto"/>
            <w:left w:val="none" w:sz="0" w:space="0" w:color="auto"/>
            <w:bottom w:val="none" w:sz="0" w:space="0" w:color="auto"/>
            <w:right w:val="none" w:sz="0" w:space="0" w:color="auto"/>
          </w:divBdr>
        </w:div>
        <w:div w:id="1967353385">
          <w:marLeft w:val="547"/>
          <w:marRight w:val="0"/>
          <w:marTop w:val="106"/>
          <w:marBottom w:val="0"/>
          <w:divBdr>
            <w:top w:val="none" w:sz="0" w:space="0" w:color="auto"/>
            <w:left w:val="none" w:sz="0" w:space="0" w:color="auto"/>
            <w:bottom w:val="none" w:sz="0" w:space="0" w:color="auto"/>
            <w:right w:val="none" w:sz="0" w:space="0" w:color="auto"/>
          </w:divBdr>
        </w:div>
        <w:div w:id="1828087773">
          <w:marLeft w:val="547"/>
          <w:marRight w:val="0"/>
          <w:marTop w:val="106"/>
          <w:marBottom w:val="0"/>
          <w:divBdr>
            <w:top w:val="none" w:sz="0" w:space="0" w:color="auto"/>
            <w:left w:val="none" w:sz="0" w:space="0" w:color="auto"/>
            <w:bottom w:val="none" w:sz="0" w:space="0" w:color="auto"/>
            <w:right w:val="none" w:sz="0" w:space="0" w:color="auto"/>
          </w:divBdr>
        </w:div>
        <w:div w:id="745566597">
          <w:marLeft w:val="547"/>
          <w:marRight w:val="0"/>
          <w:marTop w:val="106"/>
          <w:marBottom w:val="0"/>
          <w:divBdr>
            <w:top w:val="none" w:sz="0" w:space="0" w:color="auto"/>
            <w:left w:val="none" w:sz="0" w:space="0" w:color="auto"/>
            <w:bottom w:val="none" w:sz="0" w:space="0" w:color="auto"/>
            <w:right w:val="none" w:sz="0" w:space="0" w:color="auto"/>
          </w:divBdr>
        </w:div>
      </w:divsChild>
    </w:div>
    <w:div w:id="407268981">
      <w:bodyDiv w:val="1"/>
      <w:marLeft w:val="0"/>
      <w:marRight w:val="0"/>
      <w:marTop w:val="0"/>
      <w:marBottom w:val="0"/>
      <w:divBdr>
        <w:top w:val="none" w:sz="0" w:space="0" w:color="auto"/>
        <w:left w:val="none" w:sz="0" w:space="0" w:color="auto"/>
        <w:bottom w:val="none" w:sz="0" w:space="0" w:color="auto"/>
        <w:right w:val="none" w:sz="0" w:space="0" w:color="auto"/>
      </w:divBdr>
      <w:divsChild>
        <w:div w:id="1635062889">
          <w:marLeft w:val="547"/>
          <w:marRight w:val="0"/>
          <w:marTop w:val="0"/>
          <w:marBottom w:val="0"/>
          <w:divBdr>
            <w:top w:val="none" w:sz="0" w:space="0" w:color="auto"/>
            <w:left w:val="none" w:sz="0" w:space="0" w:color="auto"/>
            <w:bottom w:val="none" w:sz="0" w:space="0" w:color="auto"/>
            <w:right w:val="none" w:sz="0" w:space="0" w:color="auto"/>
          </w:divBdr>
        </w:div>
      </w:divsChild>
    </w:div>
    <w:div w:id="859514527">
      <w:bodyDiv w:val="1"/>
      <w:marLeft w:val="0"/>
      <w:marRight w:val="0"/>
      <w:marTop w:val="0"/>
      <w:marBottom w:val="0"/>
      <w:divBdr>
        <w:top w:val="none" w:sz="0" w:space="0" w:color="auto"/>
        <w:left w:val="none" w:sz="0" w:space="0" w:color="auto"/>
        <w:bottom w:val="none" w:sz="0" w:space="0" w:color="auto"/>
        <w:right w:val="none" w:sz="0" w:space="0" w:color="auto"/>
      </w:divBdr>
    </w:div>
    <w:div w:id="1409112204">
      <w:bodyDiv w:val="1"/>
      <w:marLeft w:val="0"/>
      <w:marRight w:val="0"/>
      <w:marTop w:val="0"/>
      <w:marBottom w:val="0"/>
      <w:divBdr>
        <w:top w:val="none" w:sz="0" w:space="0" w:color="auto"/>
        <w:left w:val="none" w:sz="0" w:space="0" w:color="auto"/>
        <w:bottom w:val="none" w:sz="0" w:space="0" w:color="auto"/>
        <w:right w:val="none" w:sz="0" w:space="0" w:color="auto"/>
      </w:divBdr>
      <w:divsChild>
        <w:div w:id="439375282">
          <w:marLeft w:val="547"/>
          <w:marRight w:val="0"/>
          <w:marTop w:val="154"/>
          <w:marBottom w:val="0"/>
          <w:divBdr>
            <w:top w:val="none" w:sz="0" w:space="0" w:color="auto"/>
            <w:left w:val="none" w:sz="0" w:space="0" w:color="auto"/>
            <w:bottom w:val="none" w:sz="0" w:space="0" w:color="auto"/>
            <w:right w:val="none" w:sz="0" w:space="0" w:color="auto"/>
          </w:divBdr>
        </w:div>
        <w:div w:id="1639073809">
          <w:marLeft w:val="547"/>
          <w:marRight w:val="0"/>
          <w:marTop w:val="154"/>
          <w:marBottom w:val="0"/>
          <w:divBdr>
            <w:top w:val="none" w:sz="0" w:space="0" w:color="auto"/>
            <w:left w:val="none" w:sz="0" w:space="0" w:color="auto"/>
            <w:bottom w:val="none" w:sz="0" w:space="0" w:color="auto"/>
            <w:right w:val="none" w:sz="0" w:space="0" w:color="auto"/>
          </w:divBdr>
        </w:div>
      </w:divsChild>
    </w:div>
    <w:div w:id="1469401411">
      <w:bodyDiv w:val="1"/>
      <w:marLeft w:val="0"/>
      <w:marRight w:val="0"/>
      <w:marTop w:val="0"/>
      <w:marBottom w:val="0"/>
      <w:divBdr>
        <w:top w:val="none" w:sz="0" w:space="0" w:color="auto"/>
        <w:left w:val="none" w:sz="0" w:space="0" w:color="auto"/>
        <w:bottom w:val="none" w:sz="0" w:space="0" w:color="auto"/>
        <w:right w:val="none" w:sz="0" w:space="0" w:color="auto"/>
      </w:divBdr>
      <w:divsChild>
        <w:div w:id="331227406">
          <w:marLeft w:val="547"/>
          <w:marRight w:val="0"/>
          <w:marTop w:val="96"/>
          <w:marBottom w:val="0"/>
          <w:divBdr>
            <w:top w:val="none" w:sz="0" w:space="0" w:color="auto"/>
            <w:left w:val="none" w:sz="0" w:space="0" w:color="auto"/>
            <w:bottom w:val="none" w:sz="0" w:space="0" w:color="auto"/>
            <w:right w:val="none" w:sz="0" w:space="0" w:color="auto"/>
          </w:divBdr>
        </w:div>
        <w:div w:id="1708068502">
          <w:marLeft w:val="547"/>
          <w:marRight w:val="0"/>
          <w:marTop w:val="96"/>
          <w:marBottom w:val="0"/>
          <w:divBdr>
            <w:top w:val="none" w:sz="0" w:space="0" w:color="auto"/>
            <w:left w:val="none" w:sz="0" w:space="0" w:color="auto"/>
            <w:bottom w:val="none" w:sz="0" w:space="0" w:color="auto"/>
            <w:right w:val="none" w:sz="0" w:space="0" w:color="auto"/>
          </w:divBdr>
        </w:div>
        <w:div w:id="1287198261">
          <w:marLeft w:val="547"/>
          <w:marRight w:val="0"/>
          <w:marTop w:val="96"/>
          <w:marBottom w:val="0"/>
          <w:divBdr>
            <w:top w:val="none" w:sz="0" w:space="0" w:color="auto"/>
            <w:left w:val="none" w:sz="0" w:space="0" w:color="auto"/>
            <w:bottom w:val="none" w:sz="0" w:space="0" w:color="auto"/>
            <w:right w:val="none" w:sz="0" w:space="0" w:color="auto"/>
          </w:divBdr>
        </w:div>
        <w:div w:id="2142457964">
          <w:marLeft w:val="547"/>
          <w:marRight w:val="0"/>
          <w:marTop w:val="96"/>
          <w:marBottom w:val="0"/>
          <w:divBdr>
            <w:top w:val="none" w:sz="0" w:space="0" w:color="auto"/>
            <w:left w:val="none" w:sz="0" w:space="0" w:color="auto"/>
            <w:bottom w:val="none" w:sz="0" w:space="0" w:color="auto"/>
            <w:right w:val="none" w:sz="0" w:space="0" w:color="auto"/>
          </w:divBdr>
        </w:div>
        <w:div w:id="2015647266">
          <w:marLeft w:val="547"/>
          <w:marRight w:val="0"/>
          <w:marTop w:val="96"/>
          <w:marBottom w:val="0"/>
          <w:divBdr>
            <w:top w:val="none" w:sz="0" w:space="0" w:color="auto"/>
            <w:left w:val="none" w:sz="0" w:space="0" w:color="auto"/>
            <w:bottom w:val="none" w:sz="0" w:space="0" w:color="auto"/>
            <w:right w:val="none" w:sz="0" w:space="0" w:color="auto"/>
          </w:divBdr>
        </w:div>
        <w:div w:id="320239226">
          <w:marLeft w:val="547"/>
          <w:marRight w:val="0"/>
          <w:marTop w:val="96"/>
          <w:marBottom w:val="0"/>
          <w:divBdr>
            <w:top w:val="none" w:sz="0" w:space="0" w:color="auto"/>
            <w:left w:val="none" w:sz="0" w:space="0" w:color="auto"/>
            <w:bottom w:val="none" w:sz="0" w:space="0" w:color="auto"/>
            <w:right w:val="none" w:sz="0" w:space="0" w:color="auto"/>
          </w:divBdr>
        </w:div>
        <w:div w:id="971399515">
          <w:marLeft w:val="547"/>
          <w:marRight w:val="0"/>
          <w:marTop w:val="96"/>
          <w:marBottom w:val="0"/>
          <w:divBdr>
            <w:top w:val="none" w:sz="0" w:space="0" w:color="auto"/>
            <w:left w:val="none" w:sz="0" w:space="0" w:color="auto"/>
            <w:bottom w:val="none" w:sz="0" w:space="0" w:color="auto"/>
            <w:right w:val="none" w:sz="0" w:space="0" w:color="auto"/>
          </w:divBdr>
        </w:div>
        <w:div w:id="1482188923">
          <w:marLeft w:val="547"/>
          <w:marRight w:val="0"/>
          <w:marTop w:val="96"/>
          <w:marBottom w:val="0"/>
          <w:divBdr>
            <w:top w:val="none" w:sz="0" w:space="0" w:color="auto"/>
            <w:left w:val="none" w:sz="0" w:space="0" w:color="auto"/>
            <w:bottom w:val="none" w:sz="0" w:space="0" w:color="auto"/>
            <w:right w:val="none" w:sz="0" w:space="0" w:color="auto"/>
          </w:divBdr>
        </w:div>
      </w:divsChild>
    </w:div>
    <w:div w:id="1539663160">
      <w:bodyDiv w:val="1"/>
      <w:marLeft w:val="0"/>
      <w:marRight w:val="0"/>
      <w:marTop w:val="0"/>
      <w:marBottom w:val="0"/>
      <w:divBdr>
        <w:top w:val="none" w:sz="0" w:space="0" w:color="auto"/>
        <w:left w:val="none" w:sz="0" w:space="0" w:color="auto"/>
        <w:bottom w:val="none" w:sz="0" w:space="0" w:color="auto"/>
        <w:right w:val="none" w:sz="0" w:space="0" w:color="auto"/>
      </w:divBdr>
      <w:divsChild>
        <w:div w:id="1174491050">
          <w:marLeft w:val="0"/>
          <w:marRight w:val="0"/>
          <w:marTop w:val="0"/>
          <w:marBottom w:val="0"/>
          <w:divBdr>
            <w:top w:val="none" w:sz="0" w:space="0" w:color="auto"/>
            <w:left w:val="none" w:sz="0" w:space="0" w:color="auto"/>
            <w:bottom w:val="none" w:sz="0" w:space="0" w:color="auto"/>
            <w:right w:val="none" w:sz="0" w:space="0" w:color="auto"/>
          </w:divBdr>
          <w:divsChild>
            <w:div w:id="63995301">
              <w:marLeft w:val="0"/>
              <w:marRight w:val="0"/>
              <w:marTop w:val="0"/>
              <w:marBottom w:val="0"/>
              <w:divBdr>
                <w:top w:val="none" w:sz="0" w:space="0" w:color="auto"/>
                <w:left w:val="none" w:sz="0" w:space="0" w:color="auto"/>
                <w:bottom w:val="none" w:sz="0" w:space="0" w:color="auto"/>
                <w:right w:val="none" w:sz="0" w:space="0" w:color="auto"/>
              </w:divBdr>
              <w:divsChild>
                <w:div w:id="1560172887">
                  <w:marLeft w:val="0"/>
                  <w:marRight w:val="0"/>
                  <w:marTop w:val="0"/>
                  <w:marBottom w:val="0"/>
                  <w:divBdr>
                    <w:top w:val="none" w:sz="0" w:space="0" w:color="auto"/>
                    <w:left w:val="none" w:sz="0" w:space="0" w:color="auto"/>
                    <w:bottom w:val="none" w:sz="0" w:space="0" w:color="auto"/>
                    <w:right w:val="none" w:sz="0" w:space="0" w:color="auto"/>
                  </w:divBdr>
                  <w:divsChild>
                    <w:div w:id="92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1361">
      <w:bodyDiv w:val="1"/>
      <w:marLeft w:val="0"/>
      <w:marRight w:val="0"/>
      <w:marTop w:val="0"/>
      <w:marBottom w:val="0"/>
      <w:divBdr>
        <w:top w:val="none" w:sz="0" w:space="0" w:color="auto"/>
        <w:left w:val="none" w:sz="0" w:space="0" w:color="auto"/>
        <w:bottom w:val="none" w:sz="0" w:space="0" w:color="auto"/>
        <w:right w:val="none" w:sz="0" w:space="0" w:color="auto"/>
      </w:divBdr>
      <w:divsChild>
        <w:div w:id="1803494645">
          <w:marLeft w:val="547"/>
          <w:marRight w:val="0"/>
          <w:marTop w:val="125"/>
          <w:marBottom w:val="0"/>
          <w:divBdr>
            <w:top w:val="none" w:sz="0" w:space="0" w:color="auto"/>
            <w:left w:val="none" w:sz="0" w:space="0" w:color="auto"/>
            <w:bottom w:val="none" w:sz="0" w:space="0" w:color="auto"/>
            <w:right w:val="none" w:sz="0" w:space="0" w:color="auto"/>
          </w:divBdr>
        </w:div>
        <w:div w:id="1891844891">
          <w:marLeft w:val="547"/>
          <w:marRight w:val="0"/>
          <w:marTop w:val="125"/>
          <w:marBottom w:val="0"/>
          <w:divBdr>
            <w:top w:val="none" w:sz="0" w:space="0" w:color="auto"/>
            <w:left w:val="none" w:sz="0" w:space="0" w:color="auto"/>
            <w:bottom w:val="none" w:sz="0" w:space="0" w:color="auto"/>
            <w:right w:val="none" w:sz="0" w:space="0" w:color="auto"/>
          </w:divBdr>
        </w:div>
        <w:div w:id="999312272">
          <w:marLeft w:val="547"/>
          <w:marRight w:val="0"/>
          <w:marTop w:val="125"/>
          <w:marBottom w:val="0"/>
          <w:divBdr>
            <w:top w:val="none" w:sz="0" w:space="0" w:color="auto"/>
            <w:left w:val="none" w:sz="0" w:space="0" w:color="auto"/>
            <w:bottom w:val="none" w:sz="0" w:space="0" w:color="auto"/>
            <w:right w:val="none" w:sz="0" w:space="0" w:color="auto"/>
          </w:divBdr>
        </w:div>
        <w:div w:id="1527790069">
          <w:marLeft w:val="1166"/>
          <w:marRight w:val="0"/>
          <w:marTop w:val="115"/>
          <w:marBottom w:val="0"/>
          <w:divBdr>
            <w:top w:val="none" w:sz="0" w:space="0" w:color="auto"/>
            <w:left w:val="none" w:sz="0" w:space="0" w:color="auto"/>
            <w:bottom w:val="none" w:sz="0" w:space="0" w:color="auto"/>
            <w:right w:val="none" w:sz="0" w:space="0" w:color="auto"/>
          </w:divBdr>
        </w:div>
        <w:div w:id="926304672">
          <w:marLeft w:val="1166"/>
          <w:marRight w:val="0"/>
          <w:marTop w:val="115"/>
          <w:marBottom w:val="0"/>
          <w:divBdr>
            <w:top w:val="none" w:sz="0" w:space="0" w:color="auto"/>
            <w:left w:val="none" w:sz="0" w:space="0" w:color="auto"/>
            <w:bottom w:val="none" w:sz="0" w:space="0" w:color="auto"/>
            <w:right w:val="none" w:sz="0" w:space="0" w:color="auto"/>
          </w:divBdr>
        </w:div>
        <w:div w:id="969475372">
          <w:marLeft w:val="1166"/>
          <w:marRight w:val="0"/>
          <w:marTop w:val="115"/>
          <w:marBottom w:val="0"/>
          <w:divBdr>
            <w:top w:val="none" w:sz="0" w:space="0" w:color="auto"/>
            <w:left w:val="none" w:sz="0" w:space="0" w:color="auto"/>
            <w:bottom w:val="none" w:sz="0" w:space="0" w:color="auto"/>
            <w:right w:val="none" w:sz="0" w:space="0" w:color="auto"/>
          </w:divBdr>
        </w:div>
      </w:divsChild>
    </w:div>
    <w:div w:id="1716268143">
      <w:bodyDiv w:val="1"/>
      <w:marLeft w:val="0"/>
      <w:marRight w:val="0"/>
      <w:marTop w:val="0"/>
      <w:marBottom w:val="0"/>
      <w:divBdr>
        <w:top w:val="none" w:sz="0" w:space="0" w:color="auto"/>
        <w:left w:val="none" w:sz="0" w:space="0" w:color="auto"/>
        <w:bottom w:val="none" w:sz="0" w:space="0" w:color="auto"/>
        <w:right w:val="none" w:sz="0" w:space="0" w:color="auto"/>
      </w:divBdr>
      <w:divsChild>
        <w:div w:id="945116535">
          <w:marLeft w:val="547"/>
          <w:marRight w:val="0"/>
          <w:marTop w:val="0"/>
          <w:marBottom w:val="0"/>
          <w:divBdr>
            <w:top w:val="none" w:sz="0" w:space="0" w:color="auto"/>
            <w:left w:val="none" w:sz="0" w:space="0" w:color="auto"/>
            <w:bottom w:val="none" w:sz="0" w:space="0" w:color="auto"/>
            <w:right w:val="none" w:sz="0" w:space="0" w:color="auto"/>
          </w:divBdr>
        </w:div>
      </w:divsChild>
    </w:div>
    <w:div w:id="1950307610">
      <w:bodyDiv w:val="1"/>
      <w:marLeft w:val="0"/>
      <w:marRight w:val="0"/>
      <w:marTop w:val="0"/>
      <w:marBottom w:val="0"/>
      <w:divBdr>
        <w:top w:val="none" w:sz="0" w:space="0" w:color="auto"/>
        <w:left w:val="none" w:sz="0" w:space="0" w:color="auto"/>
        <w:bottom w:val="none" w:sz="0" w:space="0" w:color="auto"/>
        <w:right w:val="none" w:sz="0" w:space="0" w:color="auto"/>
      </w:divBdr>
      <w:divsChild>
        <w:div w:id="1036350588">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www.dpc.nsw.gov.au/__data/assets/pdf_file/0019/30862/01a_Risk-Based_Compliance.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www.ozfoodnet.gov.au/internet/ozfoodnet/publishing.nsf/Content/137D93E765468F17CA2572130080B157/$File/cost-foodborn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zfoodnet.gov.au/internet/ozfoodnet/publishing.nsf/Content/7BDEF9F8EC3835D9CA257165001AB31D/$File/foodborne_repor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health.gov.au/internet/main/publishing.nsf/Content/cda-cditech-foodborne.htm/$FILE/foodbrne.pdf" TargetMode="External"/><Relationship Id="rId23"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73747E-0270-495B-BA77-FBD03F1C7AA8}" type="doc">
      <dgm:prSet loTypeId="urn:microsoft.com/office/officeart/2005/8/layout/process4" loCatId="process" qsTypeId="urn:microsoft.com/office/officeart/2005/8/quickstyle/simple4" qsCatId="simple" csTypeId="urn:microsoft.com/office/officeart/2005/8/colors/accent1_2" csCatId="accent1" phldr="1"/>
      <dgm:spPr/>
      <dgm:t>
        <a:bodyPr/>
        <a:lstStyle/>
        <a:p>
          <a:endParaRPr lang="en-AU"/>
        </a:p>
      </dgm:t>
    </dgm:pt>
    <dgm:pt modelId="{198582F1-60BC-4E3E-8836-D6AB09BF711B}">
      <dgm:prSet phldrT="[Text]" custT="1"/>
      <dgm:spPr/>
      <dgm:t>
        <a:bodyPr/>
        <a:lstStyle/>
        <a:p>
          <a:r>
            <a:rPr lang="en-AU" sz="1100" b="1" smtClean="0">
              <a:latin typeface="+mn-lt"/>
            </a:rPr>
            <a:t>Identifying the risks of non-compliance</a:t>
          </a:r>
          <a:endParaRPr lang="en-AU" sz="1100" dirty="0">
            <a:latin typeface="+mn-lt"/>
          </a:endParaRPr>
        </a:p>
      </dgm:t>
    </dgm:pt>
    <dgm:pt modelId="{EC233AC3-6E92-4A41-B59B-B2FCDBCC5BDA}" type="parTrans" cxnId="{723F15BA-DD5F-4ADD-9D8D-ED97EC09FBDE}">
      <dgm:prSet/>
      <dgm:spPr/>
      <dgm:t>
        <a:bodyPr/>
        <a:lstStyle/>
        <a:p>
          <a:endParaRPr lang="en-AU" sz="1100">
            <a:solidFill>
              <a:schemeClr val="tx1"/>
            </a:solidFill>
            <a:latin typeface="+mn-lt"/>
          </a:endParaRPr>
        </a:p>
      </dgm:t>
    </dgm:pt>
    <dgm:pt modelId="{0689BC6B-661B-44D3-9E76-05394A3D74E1}" type="sibTrans" cxnId="{723F15BA-DD5F-4ADD-9D8D-ED97EC09FBDE}">
      <dgm:prSet/>
      <dgm:spPr/>
      <dgm:t>
        <a:bodyPr/>
        <a:lstStyle/>
        <a:p>
          <a:endParaRPr lang="en-AU" sz="1100">
            <a:solidFill>
              <a:schemeClr val="tx1"/>
            </a:solidFill>
            <a:latin typeface="+mn-lt"/>
          </a:endParaRPr>
        </a:p>
      </dgm:t>
    </dgm:pt>
    <dgm:pt modelId="{28874326-0C50-4D97-8846-AEA9DE4265ED}">
      <dgm:prSet phldrT="[Text]" custT="1"/>
      <dgm:spPr/>
      <dgm:t>
        <a:bodyPr/>
        <a:lstStyle/>
        <a:p>
          <a:r>
            <a:rPr lang="en-AU" sz="1100" b="1" smtClean="0">
              <a:latin typeface="+mn-lt"/>
            </a:rPr>
            <a:t>Prioritising the risks of non-compliance</a:t>
          </a:r>
          <a:endParaRPr lang="en-AU" sz="1100" dirty="0">
            <a:latin typeface="+mn-lt"/>
          </a:endParaRPr>
        </a:p>
      </dgm:t>
    </dgm:pt>
    <dgm:pt modelId="{12D089DC-57E6-4F1C-8CEC-03D2AF994B28}" type="parTrans" cxnId="{D920E339-3A3F-449C-98FF-39336B9B9A47}">
      <dgm:prSet/>
      <dgm:spPr/>
      <dgm:t>
        <a:bodyPr/>
        <a:lstStyle/>
        <a:p>
          <a:endParaRPr lang="en-AU" sz="1100">
            <a:solidFill>
              <a:schemeClr val="tx1"/>
            </a:solidFill>
            <a:latin typeface="+mn-lt"/>
          </a:endParaRPr>
        </a:p>
      </dgm:t>
    </dgm:pt>
    <dgm:pt modelId="{CE65C814-D698-48CA-8EC8-F53A1C76A8EF}" type="sibTrans" cxnId="{D920E339-3A3F-449C-98FF-39336B9B9A47}">
      <dgm:prSet/>
      <dgm:spPr/>
      <dgm:t>
        <a:bodyPr/>
        <a:lstStyle/>
        <a:p>
          <a:endParaRPr lang="en-AU" sz="1100">
            <a:solidFill>
              <a:schemeClr val="tx1"/>
            </a:solidFill>
            <a:latin typeface="+mn-lt"/>
          </a:endParaRPr>
        </a:p>
      </dgm:t>
    </dgm:pt>
    <dgm:pt modelId="{A3563BBD-B6AB-471D-9771-BF30B2FDDEEC}">
      <dgm:prSet phldrT="[Text]" custT="1"/>
      <dgm:spPr/>
      <dgm:t>
        <a:bodyPr/>
        <a:lstStyle/>
        <a:p>
          <a:r>
            <a:rPr lang="en-AU" sz="1100" b="1" smtClean="0">
              <a:latin typeface="+mn-lt"/>
            </a:rPr>
            <a:t>Identifying and selecting compliance measures</a:t>
          </a:r>
          <a:endParaRPr lang="en-AU" sz="1100" dirty="0">
            <a:latin typeface="+mn-lt"/>
          </a:endParaRPr>
        </a:p>
      </dgm:t>
    </dgm:pt>
    <dgm:pt modelId="{1ABB183B-155F-489C-8166-BF36D458674D}" type="parTrans" cxnId="{216D836E-0CF1-484E-BD0B-99B2FB8842F7}">
      <dgm:prSet/>
      <dgm:spPr/>
      <dgm:t>
        <a:bodyPr/>
        <a:lstStyle/>
        <a:p>
          <a:endParaRPr lang="en-AU" sz="1100">
            <a:solidFill>
              <a:schemeClr val="tx1"/>
            </a:solidFill>
            <a:latin typeface="+mn-lt"/>
          </a:endParaRPr>
        </a:p>
      </dgm:t>
    </dgm:pt>
    <dgm:pt modelId="{4DFDE9C9-CB54-4EB1-A36C-5B48A1174AF6}" type="sibTrans" cxnId="{216D836E-0CF1-484E-BD0B-99B2FB8842F7}">
      <dgm:prSet/>
      <dgm:spPr/>
      <dgm:t>
        <a:bodyPr/>
        <a:lstStyle/>
        <a:p>
          <a:endParaRPr lang="en-AU" sz="1100">
            <a:solidFill>
              <a:schemeClr val="tx1"/>
            </a:solidFill>
            <a:latin typeface="+mn-lt"/>
          </a:endParaRPr>
        </a:p>
      </dgm:t>
    </dgm:pt>
    <dgm:pt modelId="{61925C42-22B9-4A56-BCD3-158C4C5CA807}">
      <dgm:prSet phldrT="[Text]" custT="1"/>
      <dgm:spPr/>
      <dgm:t>
        <a:bodyPr/>
        <a:lstStyle/>
        <a:p>
          <a:r>
            <a:rPr lang="en-AU" sz="1100" b="1" smtClean="0">
              <a:latin typeface="+mn-lt"/>
            </a:rPr>
            <a:t>Analysing the risks of non-compliance</a:t>
          </a:r>
          <a:endParaRPr lang="en-AU" sz="1100" dirty="0">
            <a:latin typeface="+mn-lt"/>
          </a:endParaRPr>
        </a:p>
      </dgm:t>
    </dgm:pt>
    <dgm:pt modelId="{4274E913-EED8-425C-90ED-593CCAE225E1}" type="parTrans" cxnId="{722320D3-6DE6-4144-9A46-C9E17F1AB292}">
      <dgm:prSet/>
      <dgm:spPr/>
      <dgm:t>
        <a:bodyPr/>
        <a:lstStyle/>
        <a:p>
          <a:endParaRPr lang="en-AU" sz="1100">
            <a:solidFill>
              <a:schemeClr val="tx1"/>
            </a:solidFill>
            <a:latin typeface="+mn-lt"/>
          </a:endParaRPr>
        </a:p>
      </dgm:t>
    </dgm:pt>
    <dgm:pt modelId="{34190B72-6CBF-4AF5-98CF-94B83F7BCE2E}" type="sibTrans" cxnId="{722320D3-6DE6-4144-9A46-C9E17F1AB292}">
      <dgm:prSet/>
      <dgm:spPr/>
      <dgm:t>
        <a:bodyPr/>
        <a:lstStyle/>
        <a:p>
          <a:endParaRPr lang="en-AU" sz="1100">
            <a:solidFill>
              <a:schemeClr val="tx1"/>
            </a:solidFill>
            <a:latin typeface="+mn-lt"/>
          </a:endParaRPr>
        </a:p>
      </dgm:t>
    </dgm:pt>
    <dgm:pt modelId="{7A99B93C-5871-457F-8228-F162A5B81C49}">
      <dgm:prSet phldrT="[Text]" custT="1"/>
      <dgm:spPr/>
      <dgm:t>
        <a:bodyPr/>
        <a:lstStyle/>
        <a:p>
          <a:r>
            <a:rPr lang="en-AU" sz="1100" b="1" smtClean="0">
              <a:latin typeface="+mn-lt"/>
            </a:rPr>
            <a:t>Planning for implementation</a:t>
          </a:r>
          <a:endParaRPr lang="en-AU" sz="1100" dirty="0">
            <a:latin typeface="+mn-lt"/>
          </a:endParaRPr>
        </a:p>
      </dgm:t>
    </dgm:pt>
    <dgm:pt modelId="{DA24E012-3CA1-400C-AC68-D0D029C8912A}" type="parTrans" cxnId="{A74E7E6F-6BD1-4689-B433-C2595DCE49DB}">
      <dgm:prSet/>
      <dgm:spPr/>
      <dgm:t>
        <a:bodyPr/>
        <a:lstStyle/>
        <a:p>
          <a:endParaRPr lang="en-AU" sz="1100">
            <a:solidFill>
              <a:schemeClr val="tx1"/>
            </a:solidFill>
            <a:latin typeface="+mn-lt"/>
          </a:endParaRPr>
        </a:p>
      </dgm:t>
    </dgm:pt>
    <dgm:pt modelId="{7AE93123-F511-4437-A32D-C7EE42C9FBEB}" type="sibTrans" cxnId="{A74E7E6F-6BD1-4689-B433-C2595DCE49DB}">
      <dgm:prSet/>
      <dgm:spPr/>
      <dgm:t>
        <a:bodyPr/>
        <a:lstStyle/>
        <a:p>
          <a:endParaRPr lang="en-AU" sz="1100">
            <a:solidFill>
              <a:schemeClr val="tx1"/>
            </a:solidFill>
            <a:latin typeface="+mn-lt"/>
          </a:endParaRPr>
        </a:p>
      </dgm:t>
    </dgm:pt>
    <dgm:pt modelId="{E19C2BF2-F58F-4440-842E-F3B704C73048}">
      <dgm:prSet phldrT="[Text]" custT="1"/>
      <dgm:spPr/>
      <dgm:t>
        <a:bodyPr/>
        <a:lstStyle/>
        <a:p>
          <a:r>
            <a:rPr lang="en-AU" sz="1100" b="1" smtClean="0">
              <a:latin typeface="+mn-lt"/>
            </a:rPr>
            <a:t>Reporting and reviewing</a:t>
          </a:r>
        </a:p>
      </dgm:t>
    </dgm:pt>
    <dgm:pt modelId="{BD3EAC5F-D709-4869-8E9C-A8E3E26668B1}" type="parTrans" cxnId="{CDF9E098-E7B9-4369-A77C-183C7C2B3592}">
      <dgm:prSet/>
      <dgm:spPr/>
      <dgm:t>
        <a:bodyPr/>
        <a:lstStyle/>
        <a:p>
          <a:endParaRPr lang="en-AU" sz="1100">
            <a:solidFill>
              <a:schemeClr val="tx1"/>
            </a:solidFill>
            <a:latin typeface="+mn-lt"/>
          </a:endParaRPr>
        </a:p>
      </dgm:t>
    </dgm:pt>
    <dgm:pt modelId="{C0412809-CD2E-4365-92FB-DB90B7B5E4F3}" type="sibTrans" cxnId="{CDF9E098-E7B9-4369-A77C-183C7C2B3592}">
      <dgm:prSet/>
      <dgm:spPr/>
      <dgm:t>
        <a:bodyPr/>
        <a:lstStyle/>
        <a:p>
          <a:endParaRPr lang="en-AU" sz="1100">
            <a:solidFill>
              <a:schemeClr val="tx1"/>
            </a:solidFill>
            <a:latin typeface="+mn-lt"/>
          </a:endParaRPr>
        </a:p>
      </dgm:t>
    </dgm:pt>
    <dgm:pt modelId="{4954DF13-8314-47C5-85EF-FC1D74AD9622}">
      <dgm:prSet phldrT="[Text]" custT="1"/>
      <dgm:spPr/>
      <dgm:t>
        <a:bodyPr/>
        <a:lstStyle/>
        <a:p>
          <a:r>
            <a:rPr lang="en-AU" sz="1100" smtClean="0">
              <a:latin typeface="+mn-lt"/>
            </a:rPr>
            <a:t>What can happen? When and where? How and why?</a:t>
          </a:r>
          <a:endParaRPr lang="en-AU" sz="1100" dirty="0">
            <a:latin typeface="+mn-lt"/>
          </a:endParaRPr>
        </a:p>
      </dgm:t>
    </dgm:pt>
    <dgm:pt modelId="{2A954796-F524-443D-9418-927B30C9DCB7}" type="parTrans" cxnId="{EEC89250-26D7-4819-BDDE-A8238B068FE5}">
      <dgm:prSet/>
      <dgm:spPr/>
      <dgm:t>
        <a:bodyPr/>
        <a:lstStyle/>
        <a:p>
          <a:endParaRPr lang="en-AU" sz="1100">
            <a:latin typeface="+mn-lt"/>
          </a:endParaRPr>
        </a:p>
      </dgm:t>
    </dgm:pt>
    <dgm:pt modelId="{5B29CA73-95F3-432D-B1F1-B7CB9ECAAC4D}" type="sibTrans" cxnId="{EEC89250-26D7-4819-BDDE-A8238B068FE5}">
      <dgm:prSet/>
      <dgm:spPr/>
      <dgm:t>
        <a:bodyPr/>
        <a:lstStyle/>
        <a:p>
          <a:endParaRPr lang="en-AU" sz="1100">
            <a:latin typeface="+mn-lt"/>
          </a:endParaRPr>
        </a:p>
      </dgm:t>
    </dgm:pt>
    <dgm:pt modelId="{F2652845-0E5F-4E3C-9752-18008B630A1D}">
      <dgm:prSet phldrT="[Text]" custT="1"/>
      <dgm:spPr/>
      <dgm:t>
        <a:bodyPr/>
        <a:lstStyle/>
        <a:p>
          <a:r>
            <a:rPr lang="en-AU" sz="1100" smtClean="0">
              <a:latin typeface="+mn-lt"/>
            </a:rPr>
            <a:t>Determine the level of each risk.</a:t>
          </a:r>
          <a:endParaRPr lang="en-AU" sz="1100" dirty="0">
            <a:latin typeface="+mn-lt"/>
          </a:endParaRPr>
        </a:p>
      </dgm:t>
    </dgm:pt>
    <dgm:pt modelId="{E81AD160-38E7-490F-B05D-54B5ED213C5E}" type="parTrans" cxnId="{30736651-5D07-4DF3-865F-DDE0D712CF44}">
      <dgm:prSet/>
      <dgm:spPr/>
      <dgm:t>
        <a:bodyPr/>
        <a:lstStyle/>
        <a:p>
          <a:endParaRPr lang="en-AU" sz="1100">
            <a:latin typeface="+mn-lt"/>
          </a:endParaRPr>
        </a:p>
      </dgm:t>
    </dgm:pt>
    <dgm:pt modelId="{D6AEC24E-C918-4373-9CF1-154DE7C8F85B}" type="sibTrans" cxnId="{30736651-5D07-4DF3-865F-DDE0D712CF44}">
      <dgm:prSet/>
      <dgm:spPr/>
      <dgm:t>
        <a:bodyPr/>
        <a:lstStyle/>
        <a:p>
          <a:endParaRPr lang="en-AU" sz="1100">
            <a:latin typeface="+mn-lt"/>
          </a:endParaRPr>
        </a:p>
      </dgm:t>
    </dgm:pt>
    <dgm:pt modelId="{6A15809E-996A-4930-B2A7-1EE346C546AF}">
      <dgm:prSet phldrT="[Text]" custT="1"/>
      <dgm:spPr/>
      <dgm:t>
        <a:bodyPr/>
        <a:lstStyle/>
        <a:p>
          <a:r>
            <a:rPr lang="en-AU" sz="1100" smtClean="0">
              <a:latin typeface="+mn-lt"/>
            </a:rPr>
            <a:t>Set priorities for addressing the risks.</a:t>
          </a:r>
          <a:endParaRPr lang="en-AU" sz="1100" dirty="0">
            <a:latin typeface="+mn-lt"/>
          </a:endParaRPr>
        </a:p>
      </dgm:t>
    </dgm:pt>
    <dgm:pt modelId="{3B121CA8-78E2-4200-869B-3D953FA1AC54}" type="parTrans" cxnId="{6BBDA5F7-E7A3-43EE-B741-522C79A6CCAE}">
      <dgm:prSet/>
      <dgm:spPr/>
      <dgm:t>
        <a:bodyPr/>
        <a:lstStyle/>
        <a:p>
          <a:endParaRPr lang="en-AU" sz="1100">
            <a:latin typeface="+mn-lt"/>
          </a:endParaRPr>
        </a:p>
      </dgm:t>
    </dgm:pt>
    <dgm:pt modelId="{FED009F0-00DC-4008-837F-2A02E9A75BFD}" type="sibTrans" cxnId="{6BBDA5F7-E7A3-43EE-B741-522C79A6CCAE}">
      <dgm:prSet/>
      <dgm:spPr/>
      <dgm:t>
        <a:bodyPr/>
        <a:lstStyle/>
        <a:p>
          <a:endParaRPr lang="en-AU" sz="1100">
            <a:latin typeface="+mn-lt"/>
          </a:endParaRPr>
        </a:p>
      </dgm:t>
    </dgm:pt>
    <dgm:pt modelId="{081C7995-D07C-4043-ACBC-45A729E5952C}">
      <dgm:prSet phldrT="[Text]" custT="1"/>
      <dgm:spPr/>
      <dgm:t>
        <a:bodyPr/>
        <a:lstStyle/>
        <a:p>
          <a:r>
            <a:rPr lang="en-AU" sz="1100" smtClean="0">
              <a:latin typeface="+mn-lt"/>
            </a:rPr>
            <a:t>Examine the options and choose the most suitable actions.</a:t>
          </a:r>
          <a:endParaRPr lang="en-AU" sz="1100" dirty="0">
            <a:latin typeface="+mn-lt"/>
          </a:endParaRPr>
        </a:p>
      </dgm:t>
    </dgm:pt>
    <dgm:pt modelId="{91996B0E-23B3-46E0-975B-8F4F9A02C2F3}" type="parTrans" cxnId="{BB9CECC4-298F-4859-9075-3C60B10A7EDC}">
      <dgm:prSet/>
      <dgm:spPr/>
      <dgm:t>
        <a:bodyPr/>
        <a:lstStyle/>
        <a:p>
          <a:endParaRPr lang="en-AU" sz="1100">
            <a:latin typeface="+mn-lt"/>
          </a:endParaRPr>
        </a:p>
      </dgm:t>
    </dgm:pt>
    <dgm:pt modelId="{787E81A9-FE96-43AC-BE30-AFDFAB124EC7}" type="sibTrans" cxnId="{BB9CECC4-298F-4859-9075-3C60B10A7EDC}">
      <dgm:prSet/>
      <dgm:spPr/>
      <dgm:t>
        <a:bodyPr/>
        <a:lstStyle/>
        <a:p>
          <a:endParaRPr lang="en-AU" sz="1100">
            <a:latin typeface="+mn-lt"/>
          </a:endParaRPr>
        </a:p>
      </dgm:t>
    </dgm:pt>
    <dgm:pt modelId="{22DC6843-2024-4972-AD9C-BEA986CC5753}">
      <dgm:prSet phldrT="[Text]" custT="1"/>
      <dgm:spPr/>
      <dgm:t>
        <a:bodyPr/>
        <a:lstStyle/>
        <a:p>
          <a:r>
            <a:rPr lang="en-AU" sz="1100" smtClean="0">
              <a:latin typeface="+mn-lt"/>
            </a:rPr>
            <a:t>Plan when and how the compliance measures will be carried out</a:t>
          </a:r>
          <a:endParaRPr lang="en-AU" sz="1100" dirty="0">
            <a:latin typeface="+mn-lt"/>
          </a:endParaRPr>
        </a:p>
      </dgm:t>
    </dgm:pt>
    <dgm:pt modelId="{B17C6867-60D7-499E-9B3B-56472FE234FE}" type="parTrans" cxnId="{619BCD70-4937-46A7-A92B-C81BA5337CC2}">
      <dgm:prSet/>
      <dgm:spPr/>
      <dgm:t>
        <a:bodyPr/>
        <a:lstStyle/>
        <a:p>
          <a:endParaRPr lang="en-AU" sz="1100">
            <a:latin typeface="+mn-lt"/>
          </a:endParaRPr>
        </a:p>
      </dgm:t>
    </dgm:pt>
    <dgm:pt modelId="{E56F6F5B-AC74-4BE0-B006-B94556DD344D}" type="sibTrans" cxnId="{619BCD70-4937-46A7-A92B-C81BA5337CC2}">
      <dgm:prSet/>
      <dgm:spPr/>
      <dgm:t>
        <a:bodyPr/>
        <a:lstStyle/>
        <a:p>
          <a:endParaRPr lang="en-AU" sz="1100">
            <a:latin typeface="+mn-lt"/>
          </a:endParaRPr>
        </a:p>
      </dgm:t>
    </dgm:pt>
    <dgm:pt modelId="{60840D86-451A-4984-AF53-2F96E45277C6}">
      <dgm:prSet phldrT="[Text]" custT="1"/>
      <dgm:spPr/>
      <dgm:t>
        <a:bodyPr/>
        <a:lstStyle/>
        <a:p>
          <a:r>
            <a:rPr lang="en-AU" sz="1100" smtClean="0">
              <a:latin typeface="+mn-lt"/>
            </a:rPr>
            <a:t>Monitor and evaluate the plan to ensure it remains effective</a:t>
          </a:r>
          <a:endParaRPr lang="en-AU" sz="1100" dirty="0">
            <a:latin typeface="+mn-lt"/>
          </a:endParaRPr>
        </a:p>
      </dgm:t>
    </dgm:pt>
    <dgm:pt modelId="{DC23B805-484B-4E30-8514-90F252544110}" type="parTrans" cxnId="{65A90808-8EAD-4A0B-8389-7F0ECCF03859}">
      <dgm:prSet/>
      <dgm:spPr/>
      <dgm:t>
        <a:bodyPr/>
        <a:lstStyle/>
        <a:p>
          <a:endParaRPr lang="en-AU" sz="1100">
            <a:latin typeface="+mn-lt"/>
          </a:endParaRPr>
        </a:p>
      </dgm:t>
    </dgm:pt>
    <dgm:pt modelId="{C1DB0A3D-DF2D-4810-B03D-7AC06195692E}" type="sibTrans" cxnId="{65A90808-8EAD-4A0B-8389-7F0ECCF03859}">
      <dgm:prSet/>
      <dgm:spPr/>
      <dgm:t>
        <a:bodyPr/>
        <a:lstStyle/>
        <a:p>
          <a:endParaRPr lang="en-AU" sz="1100">
            <a:latin typeface="+mn-lt"/>
          </a:endParaRPr>
        </a:p>
      </dgm:t>
    </dgm:pt>
    <dgm:pt modelId="{8D0C2DEF-7F68-401D-9C68-798774607576}" type="pres">
      <dgm:prSet presAssocID="{E873747E-0270-495B-BA77-FBD03F1C7AA8}" presName="Name0" presStyleCnt="0">
        <dgm:presLayoutVars>
          <dgm:dir/>
          <dgm:animLvl val="lvl"/>
          <dgm:resizeHandles val="exact"/>
        </dgm:presLayoutVars>
      </dgm:prSet>
      <dgm:spPr/>
      <dgm:t>
        <a:bodyPr/>
        <a:lstStyle/>
        <a:p>
          <a:endParaRPr lang="en-AU"/>
        </a:p>
      </dgm:t>
    </dgm:pt>
    <dgm:pt modelId="{9E5CB306-9CC2-4109-9F13-7C0B6C1518DF}" type="pres">
      <dgm:prSet presAssocID="{E19C2BF2-F58F-4440-842E-F3B704C73048}" presName="boxAndChildren" presStyleCnt="0"/>
      <dgm:spPr/>
      <dgm:t>
        <a:bodyPr/>
        <a:lstStyle/>
        <a:p>
          <a:endParaRPr lang="en-AU"/>
        </a:p>
      </dgm:t>
    </dgm:pt>
    <dgm:pt modelId="{F2684A39-3303-4736-B9D2-D8573E78752C}" type="pres">
      <dgm:prSet presAssocID="{E19C2BF2-F58F-4440-842E-F3B704C73048}" presName="parentTextBox" presStyleLbl="node1" presStyleIdx="0" presStyleCnt="6"/>
      <dgm:spPr/>
      <dgm:t>
        <a:bodyPr/>
        <a:lstStyle/>
        <a:p>
          <a:endParaRPr lang="en-AU"/>
        </a:p>
      </dgm:t>
    </dgm:pt>
    <dgm:pt modelId="{0F06719B-206A-45C0-841C-45450E84F895}" type="pres">
      <dgm:prSet presAssocID="{E19C2BF2-F58F-4440-842E-F3B704C73048}" presName="entireBox" presStyleLbl="node1" presStyleIdx="0" presStyleCnt="6"/>
      <dgm:spPr/>
      <dgm:t>
        <a:bodyPr/>
        <a:lstStyle/>
        <a:p>
          <a:endParaRPr lang="en-AU"/>
        </a:p>
      </dgm:t>
    </dgm:pt>
    <dgm:pt modelId="{1671726C-B821-4EC5-BEAA-8F32218585C0}" type="pres">
      <dgm:prSet presAssocID="{E19C2BF2-F58F-4440-842E-F3B704C73048}" presName="descendantBox" presStyleCnt="0"/>
      <dgm:spPr/>
      <dgm:t>
        <a:bodyPr/>
        <a:lstStyle/>
        <a:p>
          <a:endParaRPr lang="en-AU"/>
        </a:p>
      </dgm:t>
    </dgm:pt>
    <dgm:pt modelId="{272C3908-8D28-4509-8301-FEC9F7E012EA}" type="pres">
      <dgm:prSet presAssocID="{60840D86-451A-4984-AF53-2F96E45277C6}" presName="childTextBox" presStyleLbl="fgAccFollowNode1" presStyleIdx="0" presStyleCnt="6">
        <dgm:presLayoutVars>
          <dgm:bulletEnabled val="1"/>
        </dgm:presLayoutVars>
      </dgm:prSet>
      <dgm:spPr/>
      <dgm:t>
        <a:bodyPr/>
        <a:lstStyle/>
        <a:p>
          <a:endParaRPr lang="en-AU"/>
        </a:p>
      </dgm:t>
    </dgm:pt>
    <dgm:pt modelId="{6C2EBEB8-1305-44D3-8759-CE74F97E48FF}" type="pres">
      <dgm:prSet presAssocID="{7AE93123-F511-4437-A32D-C7EE42C9FBEB}" presName="sp" presStyleCnt="0"/>
      <dgm:spPr/>
      <dgm:t>
        <a:bodyPr/>
        <a:lstStyle/>
        <a:p>
          <a:endParaRPr lang="en-AU"/>
        </a:p>
      </dgm:t>
    </dgm:pt>
    <dgm:pt modelId="{101BC240-CCCF-4F38-8409-F5966D45A9DC}" type="pres">
      <dgm:prSet presAssocID="{7A99B93C-5871-457F-8228-F162A5B81C49}" presName="arrowAndChildren" presStyleCnt="0"/>
      <dgm:spPr/>
      <dgm:t>
        <a:bodyPr/>
        <a:lstStyle/>
        <a:p>
          <a:endParaRPr lang="en-AU"/>
        </a:p>
      </dgm:t>
    </dgm:pt>
    <dgm:pt modelId="{9F6DD9AB-F42B-4CBD-AC5F-A7491C279D65}" type="pres">
      <dgm:prSet presAssocID="{7A99B93C-5871-457F-8228-F162A5B81C49}" presName="parentTextArrow" presStyleLbl="node1" presStyleIdx="0" presStyleCnt="6"/>
      <dgm:spPr/>
      <dgm:t>
        <a:bodyPr/>
        <a:lstStyle/>
        <a:p>
          <a:endParaRPr lang="en-AU"/>
        </a:p>
      </dgm:t>
    </dgm:pt>
    <dgm:pt modelId="{14ECD946-4844-4DD2-8B71-33AD535777C0}" type="pres">
      <dgm:prSet presAssocID="{7A99B93C-5871-457F-8228-F162A5B81C49}" presName="arrow" presStyleLbl="node1" presStyleIdx="1" presStyleCnt="6"/>
      <dgm:spPr/>
      <dgm:t>
        <a:bodyPr/>
        <a:lstStyle/>
        <a:p>
          <a:endParaRPr lang="en-AU"/>
        </a:p>
      </dgm:t>
    </dgm:pt>
    <dgm:pt modelId="{5A403E5A-3DAB-4733-8BA6-F7A1D4BB3936}" type="pres">
      <dgm:prSet presAssocID="{7A99B93C-5871-457F-8228-F162A5B81C49}" presName="descendantArrow" presStyleCnt="0"/>
      <dgm:spPr/>
      <dgm:t>
        <a:bodyPr/>
        <a:lstStyle/>
        <a:p>
          <a:endParaRPr lang="en-AU"/>
        </a:p>
      </dgm:t>
    </dgm:pt>
    <dgm:pt modelId="{55564693-8AD1-42B9-BDB4-794757864148}" type="pres">
      <dgm:prSet presAssocID="{22DC6843-2024-4972-AD9C-BEA986CC5753}" presName="childTextArrow" presStyleLbl="fgAccFollowNode1" presStyleIdx="1" presStyleCnt="6">
        <dgm:presLayoutVars>
          <dgm:bulletEnabled val="1"/>
        </dgm:presLayoutVars>
      </dgm:prSet>
      <dgm:spPr/>
      <dgm:t>
        <a:bodyPr/>
        <a:lstStyle/>
        <a:p>
          <a:endParaRPr lang="en-AU"/>
        </a:p>
      </dgm:t>
    </dgm:pt>
    <dgm:pt modelId="{D2766EAD-79CA-410D-A81E-278D91C960EA}" type="pres">
      <dgm:prSet presAssocID="{4DFDE9C9-CB54-4EB1-A36C-5B48A1174AF6}" presName="sp" presStyleCnt="0"/>
      <dgm:spPr/>
      <dgm:t>
        <a:bodyPr/>
        <a:lstStyle/>
        <a:p>
          <a:endParaRPr lang="en-AU"/>
        </a:p>
      </dgm:t>
    </dgm:pt>
    <dgm:pt modelId="{FA575DEA-39F7-4861-9F56-2AFDCD855979}" type="pres">
      <dgm:prSet presAssocID="{A3563BBD-B6AB-471D-9771-BF30B2FDDEEC}" presName="arrowAndChildren" presStyleCnt="0"/>
      <dgm:spPr/>
      <dgm:t>
        <a:bodyPr/>
        <a:lstStyle/>
        <a:p>
          <a:endParaRPr lang="en-AU"/>
        </a:p>
      </dgm:t>
    </dgm:pt>
    <dgm:pt modelId="{7752B67A-B131-49B5-8C3D-44C36234AF15}" type="pres">
      <dgm:prSet presAssocID="{A3563BBD-B6AB-471D-9771-BF30B2FDDEEC}" presName="parentTextArrow" presStyleLbl="node1" presStyleIdx="1" presStyleCnt="6"/>
      <dgm:spPr/>
      <dgm:t>
        <a:bodyPr/>
        <a:lstStyle/>
        <a:p>
          <a:endParaRPr lang="en-AU"/>
        </a:p>
      </dgm:t>
    </dgm:pt>
    <dgm:pt modelId="{4BBB38AB-F186-4ED9-97F2-4BE3AB054C13}" type="pres">
      <dgm:prSet presAssocID="{A3563BBD-B6AB-471D-9771-BF30B2FDDEEC}" presName="arrow" presStyleLbl="node1" presStyleIdx="2" presStyleCnt="6"/>
      <dgm:spPr/>
      <dgm:t>
        <a:bodyPr/>
        <a:lstStyle/>
        <a:p>
          <a:endParaRPr lang="en-AU"/>
        </a:p>
      </dgm:t>
    </dgm:pt>
    <dgm:pt modelId="{F0210A93-94EE-41BA-9A8F-7DA2A732E77A}" type="pres">
      <dgm:prSet presAssocID="{A3563BBD-B6AB-471D-9771-BF30B2FDDEEC}" presName="descendantArrow" presStyleCnt="0"/>
      <dgm:spPr/>
      <dgm:t>
        <a:bodyPr/>
        <a:lstStyle/>
        <a:p>
          <a:endParaRPr lang="en-AU"/>
        </a:p>
      </dgm:t>
    </dgm:pt>
    <dgm:pt modelId="{8EED6946-1D30-48EA-816E-DD8EABD5DBC3}" type="pres">
      <dgm:prSet presAssocID="{081C7995-D07C-4043-ACBC-45A729E5952C}" presName="childTextArrow" presStyleLbl="fgAccFollowNode1" presStyleIdx="2" presStyleCnt="6">
        <dgm:presLayoutVars>
          <dgm:bulletEnabled val="1"/>
        </dgm:presLayoutVars>
      </dgm:prSet>
      <dgm:spPr/>
      <dgm:t>
        <a:bodyPr/>
        <a:lstStyle/>
        <a:p>
          <a:endParaRPr lang="en-AU"/>
        </a:p>
      </dgm:t>
    </dgm:pt>
    <dgm:pt modelId="{356132D6-865F-4913-9D6A-CED01A4B3523}" type="pres">
      <dgm:prSet presAssocID="{CE65C814-D698-48CA-8EC8-F53A1C76A8EF}" presName="sp" presStyleCnt="0"/>
      <dgm:spPr/>
      <dgm:t>
        <a:bodyPr/>
        <a:lstStyle/>
        <a:p>
          <a:endParaRPr lang="en-AU"/>
        </a:p>
      </dgm:t>
    </dgm:pt>
    <dgm:pt modelId="{961A86D5-40DD-43AC-858F-57264F7DF1E0}" type="pres">
      <dgm:prSet presAssocID="{28874326-0C50-4D97-8846-AEA9DE4265ED}" presName="arrowAndChildren" presStyleCnt="0"/>
      <dgm:spPr/>
      <dgm:t>
        <a:bodyPr/>
        <a:lstStyle/>
        <a:p>
          <a:endParaRPr lang="en-AU"/>
        </a:p>
      </dgm:t>
    </dgm:pt>
    <dgm:pt modelId="{7639FEA1-AB73-4E25-A219-2B020BBDC281}" type="pres">
      <dgm:prSet presAssocID="{28874326-0C50-4D97-8846-AEA9DE4265ED}" presName="parentTextArrow" presStyleLbl="node1" presStyleIdx="2" presStyleCnt="6"/>
      <dgm:spPr/>
      <dgm:t>
        <a:bodyPr/>
        <a:lstStyle/>
        <a:p>
          <a:endParaRPr lang="en-AU"/>
        </a:p>
      </dgm:t>
    </dgm:pt>
    <dgm:pt modelId="{A01DD288-E8AE-4989-A8D3-C13F507AD538}" type="pres">
      <dgm:prSet presAssocID="{28874326-0C50-4D97-8846-AEA9DE4265ED}" presName="arrow" presStyleLbl="node1" presStyleIdx="3" presStyleCnt="6"/>
      <dgm:spPr/>
      <dgm:t>
        <a:bodyPr/>
        <a:lstStyle/>
        <a:p>
          <a:endParaRPr lang="en-AU"/>
        </a:p>
      </dgm:t>
    </dgm:pt>
    <dgm:pt modelId="{C9EAF9F1-D133-46A5-836B-0635AAF3E4A5}" type="pres">
      <dgm:prSet presAssocID="{28874326-0C50-4D97-8846-AEA9DE4265ED}" presName="descendantArrow" presStyleCnt="0"/>
      <dgm:spPr/>
      <dgm:t>
        <a:bodyPr/>
        <a:lstStyle/>
        <a:p>
          <a:endParaRPr lang="en-AU"/>
        </a:p>
      </dgm:t>
    </dgm:pt>
    <dgm:pt modelId="{D3D29CDF-1335-49E5-A919-8F5EB83AC689}" type="pres">
      <dgm:prSet presAssocID="{6A15809E-996A-4930-B2A7-1EE346C546AF}" presName="childTextArrow" presStyleLbl="fgAccFollowNode1" presStyleIdx="3" presStyleCnt="6">
        <dgm:presLayoutVars>
          <dgm:bulletEnabled val="1"/>
        </dgm:presLayoutVars>
      </dgm:prSet>
      <dgm:spPr/>
      <dgm:t>
        <a:bodyPr/>
        <a:lstStyle/>
        <a:p>
          <a:endParaRPr lang="en-AU"/>
        </a:p>
      </dgm:t>
    </dgm:pt>
    <dgm:pt modelId="{448473A4-CBDB-4CD5-A161-59515CBF7A50}" type="pres">
      <dgm:prSet presAssocID="{34190B72-6CBF-4AF5-98CF-94B83F7BCE2E}" presName="sp" presStyleCnt="0"/>
      <dgm:spPr/>
      <dgm:t>
        <a:bodyPr/>
        <a:lstStyle/>
        <a:p>
          <a:endParaRPr lang="en-AU"/>
        </a:p>
      </dgm:t>
    </dgm:pt>
    <dgm:pt modelId="{5A344212-A1A1-4CED-9A95-7AFD77B8E067}" type="pres">
      <dgm:prSet presAssocID="{61925C42-22B9-4A56-BCD3-158C4C5CA807}" presName="arrowAndChildren" presStyleCnt="0"/>
      <dgm:spPr/>
      <dgm:t>
        <a:bodyPr/>
        <a:lstStyle/>
        <a:p>
          <a:endParaRPr lang="en-AU"/>
        </a:p>
      </dgm:t>
    </dgm:pt>
    <dgm:pt modelId="{AD3226BD-BC34-4B08-80EA-F3C37C7E8487}" type="pres">
      <dgm:prSet presAssocID="{61925C42-22B9-4A56-BCD3-158C4C5CA807}" presName="parentTextArrow" presStyleLbl="node1" presStyleIdx="3" presStyleCnt="6" custLinFactNeighborX="21855"/>
      <dgm:spPr/>
      <dgm:t>
        <a:bodyPr/>
        <a:lstStyle/>
        <a:p>
          <a:endParaRPr lang="en-AU"/>
        </a:p>
      </dgm:t>
    </dgm:pt>
    <dgm:pt modelId="{9AB1EB72-2C02-4793-8244-923108BAFD2B}" type="pres">
      <dgm:prSet presAssocID="{61925C42-22B9-4A56-BCD3-158C4C5CA807}" presName="arrow" presStyleLbl="node1" presStyleIdx="4" presStyleCnt="6"/>
      <dgm:spPr/>
      <dgm:t>
        <a:bodyPr/>
        <a:lstStyle/>
        <a:p>
          <a:endParaRPr lang="en-AU"/>
        </a:p>
      </dgm:t>
    </dgm:pt>
    <dgm:pt modelId="{BB1A9A15-939C-458A-9FEC-82B1E16DD302}" type="pres">
      <dgm:prSet presAssocID="{61925C42-22B9-4A56-BCD3-158C4C5CA807}" presName="descendantArrow" presStyleCnt="0"/>
      <dgm:spPr/>
      <dgm:t>
        <a:bodyPr/>
        <a:lstStyle/>
        <a:p>
          <a:endParaRPr lang="en-AU"/>
        </a:p>
      </dgm:t>
    </dgm:pt>
    <dgm:pt modelId="{E00B9388-0DCE-4FB1-A0D7-7E654C3E2AC5}" type="pres">
      <dgm:prSet presAssocID="{F2652845-0E5F-4E3C-9752-18008B630A1D}" presName="childTextArrow" presStyleLbl="fgAccFollowNode1" presStyleIdx="4" presStyleCnt="6">
        <dgm:presLayoutVars>
          <dgm:bulletEnabled val="1"/>
        </dgm:presLayoutVars>
      </dgm:prSet>
      <dgm:spPr/>
      <dgm:t>
        <a:bodyPr/>
        <a:lstStyle/>
        <a:p>
          <a:endParaRPr lang="en-AU"/>
        </a:p>
      </dgm:t>
    </dgm:pt>
    <dgm:pt modelId="{B4A512AC-D17B-4B4D-8074-FF4F2387F509}" type="pres">
      <dgm:prSet presAssocID="{0689BC6B-661B-44D3-9E76-05394A3D74E1}" presName="sp" presStyleCnt="0"/>
      <dgm:spPr/>
      <dgm:t>
        <a:bodyPr/>
        <a:lstStyle/>
        <a:p>
          <a:endParaRPr lang="en-AU"/>
        </a:p>
      </dgm:t>
    </dgm:pt>
    <dgm:pt modelId="{2108EC72-B1E4-43D5-9F10-9695DE325A64}" type="pres">
      <dgm:prSet presAssocID="{198582F1-60BC-4E3E-8836-D6AB09BF711B}" presName="arrowAndChildren" presStyleCnt="0"/>
      <dgm:spPr/>
      <dgm:t>
        <a:bodyPr/>
        <a:lstStyle/>
        <a:p>
          <a:endParaRPr lang="en-AU"/>
        </a:p>
      </dgm:t>
    </dgm:pt>
    <dgm:pt modelId="{0FB1CE10-5AB0-470E-88F7-D7134DDBFDD0}" type="pres">
      <dgm:prSet presAssocID="{198582F1-60BC-4E3E-8836-D6AB09BF711B}" presName="parentTextArrow" presStyleLbl="node1" presStyleIdx="4" presStyleCnt="6" custLinFactNeighborX="-37107" custLinFactNeighborY="-16756"/>
      <dgm:spPr/>
      <dgm:t>
        <a:bodyPr/>
        <a:lstStyle/>
        <a:p>
          <a:endParaRPr lang="en-AU"/>
        </a:p>
      </dgm:t>
    </dgm:pt>
    <dgm:pt modelId="{9C4E5BF5-74F7-4751-B572-F839C442AB73}" type="pres">
      <dgm:prSet presAssocID="{198582F1-60BC-4E3E-8836-D6AB09BF711B}" presName="arrow" presStyleLbl="node1" presStyleIdx="5" presStyleCnt="6"/>
      <dgm:spPr/>
      <dgm:t>
        <a:bodyPr/>
        <a:lstStyle/>
        <a:p>
          <a:endParaRPr lang="en-AU"/>
        </a:p>
      </dgm:t>
    </dgm:pt>
    <dgm:pt modelId="{441D110C-FE1D-4A16-9FFB-DE51DF95BDEE}" type="pres">
      <dgm:prSet presAssocID="{198582F1-60BC-4E3E-8836-D6AB09BF711B}" presName="descendantArrow" presStyleCnt="0"/>
      <dgm:spPr/>
      <dgm:t>
        <a:bodyPr/>
        <a:lstStyle/>
        <a:p>
          <a:endParaRPr lang="en-AU"/>
        </a:p>
      </dgm:t>
    </dgm:pt>
    <dgm:pt modelId="{8C0D446D-F6B8-47BF-B4E0-3C65EFADC7C1}" type="pres">
      <dgm:prSet presAssocID="{4954DF13-8314-47C5-85EF-FC1D74AD9622}" presName="childTextArrow" presStyleLbl="fgAccFollowNode1" presStyleIdx="5" presStyleCnt="6">
        <dgm:presLayoutVars>
          <dgm:bulletEnabled val="1"/>
        </dgm:presLayoutVars>
      </dgm:prSet>
      <dgm:spPr/>
      <dgm:t>
        <a:bodyPr/>
        <a:lstStyle/>
        <a:p>
          <a:endParaRPr lang="en-AU"/>
        </a:p>
      </dgm:t>
    </dgm:pt>
  </dgm:ptLst>
  <dgm:cxnLst>
    <dgm:cxn modelId="{BB9CECC4-298F-4859-9075-3C60B10A7EDC}" srcId="{A3563BBD-B6AB-471D-9771-BF30B2FDDEEC}" destId="{081C7995-D07C-4043-ACBC-45A729E5952C}" srcOrd="0" destOrd="0" parTransId="{91996B0E-23B3-46E0-975B-8F4F9A02C2F3}" sibTransId="{787E81A9-FE96-43AC-BE30-AFDFAB124EC7}"/>
    <dgm:cxn modelId="{C5816453-ADEC-4B45-9467-DD8DB552A55E}" type="presOf" srcId="{A3563BBD-B6AB-471D-9771-BF30B2FDDEEC}" destId="{7752B67A-B131-49B5-8C3D-44C36234AF15}" srcOrd="0" destOrd="0" presId="urn:microsoft.com/office/officeart/2005/8/layout/process4"/>
    <dgm:cxn modelId="{723F15BA-DD5F-4ADD-9D8D-ED97EC09FBDE}" srcId="{E873747E-0270-495B-BA77-FBD03F1C7AA8}" destId="{198582F1-60BC-4E3E-8836-D6AB09BF711B}" srcOrd="0" destOrd="0" parTransId="{EC233AC3-6E92-4A41-B59B-B2FCDBCC5BDA}" sibTransId="{0689BC6B-661B-44D3-9E76-05394A3D74E1}"/>
    <dgm:cxn modelId="{2DF4E2E2-ACB2-48CB-8EB4-B3705C271E0B}" type="presOf" srcId="{28874326-0C50-4D97-8846-AEA9DE4265ED}" destId="{A01DD288-E8AE-4989-A8D3-C13F507AD538}" srcOrd="1" destOrd="0" presId="urn:microsoft.com/office/officeart/2005/8/layout/process4"/>
    <dgm:cxn modelId="{306313A1-CBB2-43E3-93F4-942CE3076842}" type="presOf" srcId="{198582F1-60BC-4E3E-8836-D6AB09BF711B}" destId="{0FB1CE10-5AB0-470E-88F7-D7134DDBFDD0}" srcOrd="0" destOrd="0" presId="urn:microsoft.com/office/officeart/2005/8/layout/process4"/>
    <dgm:cxn modelId="{208F22F4-547B-4DC8-9B87-E689A2EAE741}" type="presOf" srcId="{4954DF13-8314-47C5-85EF-FC1D74AD9622}" destId="{8C0D446D-F6B8-47BF-B4E0-3C65EFADC7C1}" srcOrd="0" destOrd="0" presId="urn:microsoft.com/office/officeart/2005/8/layout/process4"/>
    <dgm:cxn modelId="{F39EE0A8-DA41-4479-85CC-1CF1483A8F00}" type="presOf" srcId="{22DC6843-2024-4972-AD9C-BEA986CC5753}" destId="{55564693-8AD1-42B9-BDB4-794757864148}" srcOrd="0" destOrd="0" presId="urn:microsoft.com/office/officeart/2005/8/layout/process4"/>
    <dgm:cxn modelId="{13B308A6-B56D-4A69-BF43-22F83D50B7C8}" type="presOf" srcId="{60840D86-451A-4984-AF53-2F96E45277C6}" destId="{272C3908-8D28-4509-8301-FEC9F7E012EA}" srcOrd="0" destOrd="0" presId="urn:microsoft.com/office/officeart/2005/8/layout/process4"/>
    <dgm:cxn modelId="{575A51ED-AB8E-4993-8E77-2A652B818E10}" type="presOf" srcId="{081C7995-D07C-4043-ACBC-45A729E5952C}" destId="{8EED6946-1D30-48EA-816E-DD8EABD5DBC3}" srcOrd="0" destOrd="0" presId="urn:microsoft.com/office/officeart/2005/8/layout/process4"/>
    <dgm:cxn modelId="{D4CECA05-7C8F-4CA7-981E-9DC54A849096}" type="presOf" srcId="{61925C42-22B9-4A56-BCD3-158C4C5CA807}" destId="{AD3226BD-BC34-4B08-80EA-F3C37C7E8487}" srcOrd="0" destOrd="0" presId="urn:microsoft.com/office/officeart/2005/8/layout/process4"/>
    <dgm:cxn modelId="{317E0E6C-CC68-4BA3-A273-E998A2106BFE}" type="presOf" srcId="{28874326-0C50-4D97-8846-AEA9DE4265ED}" destId="{7639FEA1-AB73-4E25-A219-2B020BBDC281}" srcOrd="0" destOrd="0" presId="urn:microsoft.com/office/officeart/2005/8/layout/process4"/>
    <dgm:cxn modelId="{5AAD160F-D8AF-438E-8FD6-D1F439C5EE73}" type="presOf" srcId="{E19C2BF2-F58F-4440-842E-F3B704C73048}" destId="{F2684A39-3303-4736-B9D2-D8573E78752C}" srcOrd="0" destOrd="0" presId="urn:microsoft.com/office/officeart/2005/8/layout/process4"/>
    <dgm:cxn modelId="{31899826-5CCC-4E4C-A258-F86780F69087}" type="presOf" srcId="{E873747E-0270-495B-BA77-FBD03F1C7AA8}" destId="{8D0C2DEF-7F68-401D-9C68-798774607576}" srcOrd="0" destOrd="0" presId="urn:microsoft.com/office/officeart/2005/8/layout/process4"/>
    <dgm:cxn modelId="{EEC89250-26D7-4819-BDDE-A8238B068FE5}" srcId="{198582F1-60BC-4E3E-8836-D6AB09BF711B}" destId="{4954DF13-8314-47C5-85EF-FC1D74AD9622}" srcOrd="0" destOrd="0" parTransId="{2A954796-F524-443D-9418-927B30C9DCB7}" sibTransId="{5B29CA73-95F3-432D-B1F1-B7CB9ECAAC4D}"/>
    <dgm:cxn modelId="{216D836E-0CF1-484E-BD0B-99B2FB8842F7}" srcId="{E873747E-0270-495B-BA77-FBD03F1C7AA8}" destId="{A3563BBD-B6AB-471D-9771-BF30B2FDDEEC}" srcOrd="3" destOrd="0" parTransId="{1ABB183B-155F-489C-8166-BF36D458674D}" sibTransId="{4DFDE9C9-CB54-4EB1-A36C-5B48A1174AF6}"/>
    <dgm:cxn modelId="{619BCD70-4937-46A7-A92B-C81BA5337CC2}" srcId="{7A99B93C-5871-457F-8228-F162A5B81C49}" destId="{22DC6843-2024-4972-AD9C-BEA986CC5753}" srcOrd="0" destOrd="0" parTransId="{B17C6867-60D7-499E-9B3B-56472FE234FE}" sibTransId="{E56F6F5B-AC74-4BE0-B006-B94556DD344D}"/>
    <dgm:cxn modelId="{C6FD132C-0F65-480E-8C70-A78D28C429B0}" type="presOf" srcId="{E19C2BF2-F58F-4440-842E-F3B704C73048}" destId="{0F06719B-206A-45C0-841C-45450E84F895}" srcOrd="1" destOrd="0" presId="urn:microsoft.com/office/officeart/2005/8/layout/process4"/>
    <dgm:cxn modelId="{A74E7E6F-6BD1-4689-B433-C2595DCE49DB}" srcId="{E873747E-0270-495B-BA77-FBD03F1C7AA8}" destId="{7A99B93C-5871-457F-8228-F162A5B81C49}" srcOrd="4" destOrd="0" parTransId="{DA24E012-3CA1-400C-AC68-D0D029C8912A}" sibTransId="{7AE93123-F511-4437-A32D-C7EE42C9FBEB}"/>
    <dgm:cxn modelId="{65A90808-8EAD-4A0B-8389-7F0ECCF03859}" srcId="{E19C2BF2-F58F-4440-842E-F3B704C73048}" destId="{60840D86-451A-4984-AF53-2F96E45277C6}" srcOrd="0" destOrd="0" parTransId="{DC23B805-484B-4E30-8514-90F252544110}" sibTransId="{C1DB0A3D-DF2D-4810-B03D-7AC06195692E}"/>
    <dgm:cxn modelId="{BADD5D48-E150-48F5-B74B-DF5B06725CDC}" type="presOf" srcId="{A3563BBD-B6AB-471D-9771-BF30B2FDDEEC}" destId="{4BBB38AB-F186-4ED9-97F2-4BE3AB054C13}" srcOrd="1" destOrd="0" presId="urn:microsoft.com/office/officeart/2005/8/layout/process4"/>
    <dgm:cxn modelId="{CDF9E098-E7B9-4369-A77C-183C7C2B3592}" srcId="{E873747E-0270-495B-BA77-FBD03F1C7AA8}" destId="{E19C2BF2-F58F-4440-842E-F3B704C73048}" srcOrd="5" destOrd="0" parTransId="{BD3EAC5F-D709-4869-8E9C-A8E3E26668B1}" sibTransId="{C0412809-CD2E-4365-92FB-DB90B7B5E4F3}"/>
    <dgm:cxn modelId="{69F0BBBB-3DEF-4E8E-9B78-04FA786064A7}" type="presOf" srcId="{F2652845-0E5F-4E3C-9752-18008B630A1D}" destId="{E00B9388-0DCE-4FB1-A0D7-7E654C3E2AC5}" srcOrd="0" destOrd="0" presId="urn:microsoft.com/office/officeart/2005/8/layout/process4"/>
    <dgm:cxn modelId="{6BBDA5F7-E7A3-43EE-B741-522C79A6CCAE}" srcId="{28874326-0C50-4D97-8846-AEA9DE4265ED}" destId="{6A15809E-996A-4930-B2A7-1EE346C546AF}" srcOrd="0" destOrd="0" parTransId="{3B121CA8-78E2-4200-869B-3D953FA1AC54}" sibTransId="{FED009F0-00DC-4008-837F-2A02E9A75BFD}"/>
    <dgm:cxn modelId="{3DC274FE-0B51-41C2-AEEA-05B8D440911E}" type="presOf" srcId="{7A99B93C-5871-457F-8228-F162A5B81C49}" destId="{14ECD946-4844-4DD2-8B71-33AD535777C0}" srcOrd="1" destOrd="0" presId="urn:microsoft.com/office/officeart/2005/8/layout/process4"/>
    <dgm:cxn modelId="{C2C415AA-44F3-4E31-A1D5-98C4D8ADDEC2}" type="presOf" srcId="{198582F1-60BC-4E3E-8836-D6AB09BF711B}" destId="{9C4E5BF5-74F7-4751-B572-F839C442AB73}" srcOrd="1" destOrd="0" presId="urn:microsoft.com/office/officeart/2005/8/layout/process4"/>
    <dgm:cxn modelId="{D920E339-3A3F-449C-98FF-39336B9B9A47}" srcId="{E873747E-0270-495B-BA77-FBD03F1C7AA8}" destId="{28874326-0C50-4D97-8846-AEA9DE4265ED}" srcOrd="2" destOrd="0" parTransId="{12D089DC-57E6-4F1C-8CEC-03D2AF994B28}" sibTransId="{CE65C814-D698-48CA-8EC8-F53A1C76A8EF}"/>
    <dgm:cxn modelId="{A7F42156-B632-4082-9DE2-C30FB8D63E7F}" type="presOf" srcId="{61925C42-22B9-4A56-BCD3-158C4C5CA807}" destId="{9AB1EB72-2C02-4793-8244-923108BAFD2B}" srcOrd="1" destOrd="0" presId="urn:microsoft.com/office/officeart/2005/8/layout/process4"/>
    <dgm:cxn modelId="{FE42D268-2C58-4FAB-B417-D99069E12511}" type="presOf" srcId="{7A99B93C-5871-457F-8228-F162A5B81C49}" destId="{9F6DD9AB-F42B-4CBD-AC5F-A7491C279D65}" srcOrd="0" destOrd="0" presId="urn:microsoft.com/office/officeart/2005/8/layout/process4"/>
    <dgm:cxn modelId="{CD5FDFAC-3084-4FA1-A2CE-0AA5CC13A60C}" type="presOf" srcId="{6A15809E-996A-4930-B2A7-1EE346C546AF}" destId="{D3D29CDF-1335-49E5-A919-8F5EB83AC689}" srcOrd="0" destOrd="0" presId="urn:microsoft.com/office/officeart/2005/8/layout/process4"/>
    <dgm:cxn modelId="{722320D3-6DE6-4144-9A46-C9E17F1AB292}" srcId="{E873747E-0270-495B-BA77-FBD03F1C7AA8}" destId="{61925C42-22B9-4A56-BCD3-158C4C5CA807}" srcOrd="1" destOrd="0" parTransId="{4274E913-EED8-425C-90ED-593CCAE225E1}" sibTransId="{34190B72-6CBF-4AF5-98CF-94B83F7BCE2E}"/>
    <dgm:cxn modelId="{30736651-5D07-4DF3-865F-DDE0D712CF44}" srcId="{61925C42-22B9-4A56-BCD3-158C4C5CA807}" destId="{F2652845-0E5F-4E3C-9752-18008B630A1D}" srcOrd="0" destOrd="0" parTransId="{E81AD160-38E7-490F-B05D-54B5ED213C5E}" sibTransId="{D6AEC24E-C918-4373-9CF1-154DE7C8F85B}"/>
    <dgm:cxn modelId="{B8561452-3322-4E0A-9559-8087E9A7FD6B}" type="presParOf" srcId="{8D0C2DEF-7F68-401D-9C68-798774607576}" destId="{9E5CB306-9CC2-4109-9F13-7C0B6C1518DF}" srcOrd="0" destOrd="0" presId="urn:microsoft.com/office/officeart/2005/8/layout/process4"/>
    <dgm:cxn modelId="{B1171CE0-2AA2-4C0F-85B9-CC1098A00DC6}" type="presParOf" srcId="{9E5CB306-9CC2-4109-9F13-7C0B6C1518DF}" destId="{F2684A39-3303-4736-B9D2-D8573E78752C}" srcOrd="0" destOrd="0" presId="urn:microsoft.com/office/officeart/2005/8/layout/process4"/>
    <dgm:cxn modelId="{50F2FA03-A43F-48C7-B682-7C9FD88D407F}" type="presParOf" srcId="{9E5CB306-9CC2-4109-9F13-7C0B6C1518DF}" destId="{0F06719B-206A-45C0-841C-45450E84F895}" srcOrd="1" destOrd="0" presId="urn:microsoft.com/office/officeart/2005/8/layout/process4"/>
    <dgm:cxn modelId="{936ECFD4-AA1F-4B9D-B215-3F0DC3604875}" type="presParOf" srcId="{9E5CB306-9CC2-4109-9F13-7C0B6C1518DF}" destId="{1671726C-B821-4EC5-BEAA-8F32218585C0}" srcOrd="2" destOrd="0" presId="urn:microsoft.com/office/officeart/2005/8/layout/process4"/>
    <dgm:cxn modelId="{F39EC3F3-85C1-4D61-BDC3-9EEE624A5653}" type="presParOf" srcId="{1671726C-B821-4EC5-BEAA-8F32218585C0}" destId="{272C3908-8D28-4509-8301-FEC9F7E012EA}" srcOrd="0" destOrd="0" presId="urn:microsoft.com/office/officeart/2005/8/layout/process4"/>
    <dgm:cxn modelId="{E3EF8848-9012-42EB-A52C-72539064468A}" type="presParOf" srcId="{8D0C2DEF-7F68-401D-9C68-798774607576}" destId="{6C2EBEB8-1305-44D3-8759-CE74F97E48FF}" srcOrd="1" destOrd="0" presId="urn:microsoft.com/office/officeart/2005/8/layout/process4"/>
    <dgm:cxn modelId="{8385520F-7FD1-4D93-AA4F-26BFAA3B2FC0}" type="presParOf" srcId="{8D0C2DEF-7F68-401D-9C68-798774607576}" destId="{101BC240-CCCF-4F38-8409-F5966D45A9DC}" srcOrd="2" destOrd="0" presId="urn:microsoft.com/office/officeart/2005/8/layout/process4"/>
    <dgm:cxn modelId="{41881088-8565-438D-9687-18723EA18ECD}" type="presParOf" srcId="{101BC240-CCCF-4F38-8409-F5966D45A9DC}" destId="{9F6DD9AB-F42B-4CBD-AC5F-A7491C279D65}" srcOrd="0" destOrd="0" presId="urn:microsoft.com/office/officeart/2005/8/layout/process4"/>
    <dgm:cxn modelId="{19FB944D-4386-4771-8FF0-8DE13D9B03E7}" type="presParOf" srcId="{101BC240-CCCF-4F38-8409-F5966D45A9DC}" destId="{14ECD946-4844-4DD2-8B71-33AD535777C0}" srcOrd="1" destOrd="0" presId="urn:microsoft.com/office/officeart/2005/8/layout/process4"/>
    <dgm:cxn modelId="{FFA59816-214E-47AB-9BC3-EF64942A3129}" type="presParOf" srcId="{101BC240-CCCF-4F38-8409-F5966D45A9DC}" destId="{5A403E5A-3DAB-4733-8BA6-F7A1D4BB3936}" srcOrd="2" destOrd="0" presId="urn:microsoft.com/office/officeart/2005/8/layout/process4"/>
    <dgm:cxn modelId="{7DC4CC54-6CFC-4F44-ABFC-27FCBDA947E2}" type="presParOf" srcId="{5A403E5A-3DAB-4733-8BA6-F7A1D4BB3936}" destId="{55564693-8AD1-42B9-BDB4-794757864148}" srcOrd="0" destOrd="0" presId="urn:microsoft.com/office/officeart/2005/8/layout/process4"/>
    <dgm:cxn modelId="{682EE460-60CC-4D66-9924-EBDC7C5B31C2}" type="presParOf" srcId="{8D0C2DEF-7F68-401D-9C68-798774607576}" destId="{D2766EAD-79CA-410D-A81E-278D91C960EA}" srcOrd="3" destOrd="0" presId="urn:microsoft.com/office/officeart/2005/8/layout/process4"/>
    <dgm:cxn modelId="{6FC544B6-7449-449D-9D10-5151A068A0AF}" type="presParOf" srcId="{8D0C2DEF-7F68-401D-9C68-798774607576}" destId="{FA575DEA-39F7-4861-9F56-2AFDCD855979}" srcOrd="4" destOrd="0" presId="urn:microsoft.com/office/officeart/2005/8/layout/process4"/>
    <dgm:cxn modelId="{D0A42024-D222-41EA-978D-13814D4AD00E}" type="presParOf" srcId="{FA575DEA-39F7-4861-9F56-2AFDCD855979}" destId="{7752B67A-B131-49B5-8C3D-44C36234AF15}" srcOrd="0" destOrd="0" presId="urn:microsoft.com/office/officeart/2005/8/layout/process4"/>
    <dgm:cxn modelId="{921CC7A8-64DD-4499-904D-15059B16F27B}" type="presParOf" srcId="{FA575DEA-39F7-4861-9F56-2AFDCD855979}" destId="{4BBB38AB-F186-4ED9-97F2-4BE3AB054C13}" srcOrd="1" destOrd="0" presId="urn:microsoft.com/office/officeart/2005/8/layout/process4"/>
    <dgm:cxn modelId="{D39F4F05-B951-4733-8406-4DF3C835B79F}" type="presParOf" srcId="{FA575DEA-39F7-4861-9F56-2AFDCD855979}" destId="{F0210A93-94EE-41BA-9A8F-7DA2A732E77A}" srcOrd="2" destOrd="0" presId="urn:microsoft.com/office/officeart/2005/8/layout/process4"/>
    <dgm:cxn modelId="{15C3341E-A2FB-46D4-A82C-75E176B14877}" type="presParOf" srcId="{F0210A93-94EE-41BA-9A8F-7DA2A732E77A}" destId="{8EED6946-1D30-48EA-816E-DD8EABD5DBC3}" srcOrd="0" destOrd="0" presId="urn:microsoft.com/office/officeart/2005/8/layout/process4"/>
    <dgm:cxn modelId="{972CB6CA-B742-48E7-B159-D987D9BCE7CA}" type="presParOf" srcId="{8D0C2DEF-7F68-401D-9C68-798774607576}" destId="{356132D6-865F-4913-9D6A-CED01A4B3523}" srcOrd="5" destOrd="0" presId="urn:microsoft.com/office/officeart/2005/8/layout/process4"/>
    <dgm:cxn modelId="{478F237F-27A1-4449-AAE3-7402CC7F2E3E}" type="presParOf" srcId="{8D0C2DEF-7F68-401D-9C68-798774607576}" destId="{961A86D5-40DD-43AC-858F-57264F7DF1E0}" srcOrd="6" destOrd="0" presId="urn:microsoft.com/office/officeart/2005/8/layout/process4"/>
    <dgm:cxn modelId="{C2255EF6-C7F1-4D20-8A30-DD8E2BC66871}" type="presParOf" srcId="{961A86D5-40DD-43AC-858F-57264F7DF1E0}" destId="{7639FEA1-AB73-4E25-A219-2B020BBDC281}" srcOrd="0" destOrd="0" presId="urn:microsoft.com/office/officeart/2005/8/layout/process4"/>
    <dgm:cxn modelId="{3E7141AC-EB56-499C-9D24-73C326BE9942}" type="presParOf" srcId="{961A86D5-40DD-43AC-858F-57264F7DF1E0}" destId="{A01DD288-E8AE-4989-A8D3-C13F507AD538}" srcOrd="1" destOrd="0" presId="urn:microsoft.com/office/officeart/2005/8/layout/process4"/>
    <dgm:cxn modelId="{AB77B1AC-0C04-4975-956D-9A16BC02A148}" type="presParOf" srcId="{961A86D5-40DD-43AC-858F-57264F7DF1E0}" destId="{C9EAF9F1-D133-46A5-836B-0635AAF3E4A5}" srcOrd="2" destOrd="0" presId="urn:microsoft.com/office/officeart/2005/8/layout/process4"/>
    <dgm:cxn modelId="{33F51114-CDD1-49B1-AA0A-CADDB8B8CDCF}" type="presParOf" srcId="{C9EAF9F1-D133-46A5-836B-0635AAF3E4A5}" destId="{D3D29CDF-1335-49E5-A919-8F5EB83AC689}" srcOrd="0" destOrd="0" presId="urn:microsoft.com/office/officeart/2005/8/layout/process4"/>
    <dgm:cxn modelId="{2B046382-577C-4C1B-A161-5E578336B164}" type="presParOf" srcId="{8D0C2DEF-7F68-401D-9C68-798774607576}" destId="{448473A4-CBDB-4CD5-A161-59515CBF7A50}" srcOrd="7" destOrd="0" presId="urn:microsoft.com/office/officeart/2005/8/layout/process4"/>
    <dgm:cxn modelId="{3DFFF582-3645-4F7D-9C20-B350BD9D7A72}" type="presParOf" srcId="{8D0C2DEF-7F68-401D-9C68-798774607576}" destId="{5A344212-A1A1-4CED-9A95-7AFD77B8E067}" srcOrd="8" destOrd="0" presId="urn:microsoft.com/office/officeart/2005/8/layout/process4"/>
    <dgm:cxn modelId="{C4F173B8-538C-408D-8DA1-5BD035361CAF}" type="presParOf" srcId="{5A344212-A1A1-4CED-9A95-7AFD77B8E067}" destId="{AD3226BD-BC34-4B08-80EA-F3C37C7E8487}" srcOrd="0" destOrd="0" presId="urn:microsoft.com/office/officeart/2005/8/layout/process4"/>
    <dgm:cxn modelId="{94B76509-DD1E-4C4D-A756-C61444A83649}" type="presParOf" srcId="{5A344212-A1A1-4CED-9A95-7AFD77B8E067}" destId="{9AB1EB72-2C02-4793-8244-923108BAFD2B}" srcOrd="1" destOrd="0" presId="urn:microsoft.com/office/officeart/2005/8/layout/process4"/>
    <dgm:cxn modelId="{9CA37291-AF50-49F5-8490-0EB1C70DF290}" type="presParOf" srcId="{5A344212-A1A1-4CED-9A95-7AFD77B8E067}" destId="{BB1A9A15-939C-458A-9FEC-82B1E16DD302}" srcOrd="2" destOrd="0" presId="urn:microsoft.com/office/officeart/2005/8/layout/process4"/>
    <dgm:cxn modelId="{3C9B328B-8D56-425F-A03C-26C9D29BAE5A}" type="presParOf" srcId="{BB1A9A15-939C-458A-9FEC-82B1E16DD302}" destId="{E00B9388-0DCE-4FB1-A0D7-7E654C3E2AC5}" srcOrd="0" destOrd="0" presId="urn:microsoft.com/office/officeart/2005/8/layout/process4"/>
    <dgm:cxn modelId="{8612E8B2-1C7F-4154-9B1D-B0D64C00BFB7}" type="presParOf" srcId="{8D0C2DEF-7F68-401D-9C68-798774607576}" destId="{B4A512AC-D17B-4B4D-8074-FF4F2387F509}" srcOrd="9" destOrd="0" presId="urn:microsoft.com/office/officeart/2005/8/layout/process4"/>
    <dgm:cxn modelId="{DFF990F8-BD2C-4FD6-813B-7823018D3069}" type="presParOf" srcId="{8D0C2DEF-7F68-401D-9C68-798774607576}" destId="{2108EC72-B1E4-43D5-9F10-9695DE325A64}" srcOrd="10" destOrd="0" presId="urn:microsoft.com/office/officeart/2005/8/layout/process4"/>
    <dgm:cxn modelId="{9E9AA131-0DEB-4DC7-A7D3-7FA0E5C5C342}" type="presParOf" srcId="{2108EC72-B1E4-43D5-9F10-9695DE325A64}" destId="{0FB1CE10-5AB0-470E-88F7-D7134DDBFDD0}" srcOrd="0" destOrd="0" presId="urn:microsoft.com/office/officeart/2005/8/layout/process4"/>
    <dgm:cxn modelId="{B4B2E639-FB64-4AB2-8C37-9055FEAA707C}" type="presParOf" srcId="{2108EC72-B1E4-43D5-9F10-9695DE325A64}" destId="{9C4E5BF5-74F7-4751-B572-F839C442AB73}" srcOrd="1" destOrd="0" presId="urn:microsoft.com/office/officeart/2005/8/layout/process4"/>
    <dgm:cxn modelId="{71FA2A18-A467-4BD6-A488-7C39E1ED89FB}" type="presParOf" srcId="{2108EC72-B1E4-43D5-9F10-9695DE325A64}" destId="{441D110C-FE1D-4A16-9FFB-DE51DF95BDEE}" srcOrd="2" destOrd="0" presId="urn:microsoft.com/office/officeart/2005/8/layout/process4"/>
    <dgm:cxn modelId="{6D0E8504-F303-4A3E-98D4-2470B9AA7108}" type="presParOf" srcId="{441D110C-FE1D-4A16-9FFB-DE51DF95BDEE}" destId="{8C0D446D-F6B8-47BF-B4E0-3C65EFADC7C1}" srcOrd="0" destOrd="0" presId="urn:microsoft.com/office/officeart/2005/8/layout/process4"/>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6719B-206A-45C0-841C-45450E84F895}">
      <dsp:nvSpPr>
        <dsp:cNvPr id="0" name=""/>
        <dsp:cNvSpPr/>
      </dsp:nvSpPr>
      <dsp:spPr>
        <a:xfrm>
          <a:off x="0" y="3845170"/>
          <a:ext cx="5731509" cy="50467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smtClean="0">
              <a:latin typeface="+mn-lt"/>
            </a:rPr>
            <a:t>Reporting and reviewing</a:t>
          </a:r>
        </a:p>
      </dsp:txBody>
      <dsp:txXfrm>
        <a:off x="0" y="3845170"/>
        <a:ext cx="5731509" cy="272525"/>
      </dsp:txXfrm>
    </dsp:sp>
    <dsp:sp modelId="{272C3908-8D28-4509-8301-FEC9F7E012EA}">
      <dsp:nvSpPr>
        <dsp:cNvPr id="0" name=""/>
        <dsp:cNvSpPr/>
      </dsp:nvSpPr>
      <dsp:spPr>
        <a:xfrm>
          <a:off x="0" y="4107602"/>
          <a:ext cx="5731509" cy="23215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smtClean="0">
              <a:latin typeface="+mn-lt"/>
            </a:rPr>
            <a:t>Monitor and evaluate the plan to ensure it remains effective</a:t>
          </a:r>
          <a:endParaRPr lang="en-AU" sz="1100" kern="1200" dirty="0">
            <a:latin typeface="+mn-lt"/>
          </a:endParaRPr>
        </a:p>
      </dsp:txBody>
      <dsp:txXfrm>
        <a:off x="0" y="4107602"/>
        <a:ext cx="5731509" cy="232151"/>
      </dsp:txXfrm>
    </dsp:sp>
    <dsp:sp modelId="{14ECD946-4844-4DD2-8B71-33AD535777C0}">
      <dsp:nvSpPr>
        <dsp:cNvPr id="0" name=""/>
        <dsp:cNvSpPr/>
      </dsp:nvSpPr>
      <dsp:spPr>
        <a:xfrm rot="10800000">
          <a:off x="0" y="3076548"/>
          <a:ext cx="5731509" cy="776192"/>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smtClean="0">
              <a:latin typeface="+mn-lt"/>
            </a:rPr>
            <a:t>Planning for implementation</a:t>
          </a:r>
          <a:endParaRPr lang="en-AU" sz="1100" kern="1200" dirty="0">
            <a:latin typeface="+mn-lt"/>
          </a:endParaRPr>
        </a:p>
      </dsp:txBody>
      <dsp:txXfrm rot="-10800000">
        <a:off x="0" y="3076548"/>
        <a:ext cx="5731509" cy="272443"/>
      </dsp:txXfrm>
    </dsp:sp>
    <dsp:sp modelId="{55564693-8AD1-42B9-BDB4-794757864148}">
      <dsp:nvSpPr>
        <dsp:cNvPr id="0" name=""/>
        <dsp:cNvSpPr/>
      </dsp:nvSpPr>
      <dsp:spPr>
        <a:xfrm>
          <a:off x="0" y="3348991"/>
          <a:ext cx="5731509" cy="23208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smtClean="0">
              <a:latin typeface="+mn-lt"/>
            </a:rPr>
            <a:t>Plan when and how the compliance measures will be carried out</a:t>
          </a:r>
          <a:endParaRPr lang="en-AU" sz="1100" kern="1200" dirty="0">
            <a:latin typeface="+mn-lt"/>
          </a:endParaRPr>
        </a:p>
      </dsp:txBody>
      <dsp:txXfrm>
        <a:off x="0" y="3348991"/>
        <a:ext cx="5731509" cy="232081"/>
      </dsp:txXfrm>
    </dsp:sp>
    <dsp:sp modelId="{4BBB38AB-F186-4ED9-97F2-4BE3AB054C13}">
      <dsp:nvSpPr>
        <dsp:cNvPr id="0" name=""/>
        <dsp:cNvSpPr/>
      </dsp:nvSpPr>
      <dsp:spPr>
        <a:xfrm rot="10800000">
          <a:off x="0" y="2307925"/>
          <a:ext cx="5731509" cy="776192"/>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smtClean="0">
              <a:latin typeface="+mn-lt"/>
            </a:rPr>
            <a:t>Identifying and selecting compliance measures</a:t>
          </a:r>
          <a:endParaRPr lang="en-AU" sz="1100" kern="1200" dirty="0">
            <a:latin typeface="+mn-lt"/>
          </a:endParaRPr>
        </a:p>
      </dsp:txBody>
      <dsp:txXfrm rot="-10800000">
        <a:off x="0" y="2307925"/>
        <a:ext cx="5731509" cy="272443"/>
      </dsp:txXfrm>
    </dsp:sp>
    <dsp:sp modelId="{8EED6946-1D30-48EA-816E-DD8EABD5DBC3}">
      <dsp:nvSpPr>
        <dsp:cNvPr id="0" name=""/>
        <dsp:cNvSpPr/>
      </dsp:nvSpPr>
      <dsp:spPr>
        <a:xfrm>
          <a:off x="0" y="2580369"/>
          <a:ext cx="5731509" cy="23208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smtClean="0">
              <a:latin typeface="+mn-lt"/>
            </a:rPr>
            <a:t>Examine the options and choose the most suitable actions.</a:t>
          </a:r>
          <a:endParaRPr lang="en-AU" sz="1100" kern="1200" dirty="0">
            <a:latin typeface="+mn-lt"/>
          </a:endParaRPr>
        </a:p>
      </dsp:txBody>
      <dsp:txXfrm>
        <a:off x="0" y="2580369"/>
        <a:ext cx="5731509" cy="232081"/>
      </dsp:txXfrm>
    </dsp:sp>
    <dsp:sp modelId="{A01DD288-E8AE-4989-A8D3-C13F507AD538}">
      <dsp:nvSpPr>
        <dsp:cNvPr id="0" name=""/>
        <dsp:cNvSpPr/>
      </dsp:nvSpPr>
      <dsp:spPr>
        <a:xfrm rot="10800000">
          <a:off x="0" y="1539303"/>
          <a:ext cx="5731509" cy="776192"/>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smtClean="0">
              <a:latin typeface="+mn-lt"/>
            </a:rPr>
            <a:t>Prioritising the risks of non-compliance</a:t>
          </a:r>
          <a:endParaRPr lang="en-AU" sz="1100" kern="1200" dirty="0">
            <a:latin typeface="+mn-lt"/>
          </a:endParaRPr>
        </a:p>
      </dsp:txBody>
      <dsp:txXfrm rot="-10800000">
        <a:off x="0" y="1539303"/>
        <a:ext cx="5731509" cy="272443"/>
      </dsp:txXfrm>
    </dsp:sp>
    <dsp:sp modelId="{D3D29CDF-1335-49E5-A919-8F5EB83AC689}">
      <dsp:nvSpPr>
        <dsp:cNvPr id="0" name=""/>
        <dsp:cNvSpPr/>
      </dsp:nvSpPr>
      <dsp:spPr>
        <a:xfrm>
          <a:off x="0" y="1811747"/>
          <a:ext cx="5731509" cy="23208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smtClean="0">
              <a:latin typeface="+mn-lt"/>
            </a:rPr>
            <a:t>Set priorities for addressing the risks.</a:t>
          </a:r>
          <a:endParaRPr lang="en-AU" sz="1100" kern="1200" dirty="0">
            <a:latin typeface="+mn-lt"/>
          </a:endParaRPr>
        </a:p>
      </dsp:txBody>
      <dsp:txXfrm>
        <a:off x="0" y="1811747"/>
        <a:ext cx="5731509" cy="232081"/>
      </dsp:txXfrm>
    </dsp:sp>
    <dsp:sp modelId="{9AB1EB72-2C02-4793-8244-923108BAFD2B}">
      <dsp:nvSpPr>
        <dsp:cNvPr id="0" name=""/>
        <dsp:cNvSpPr/>
      </dsp:nvSpPr>
      <dsp:spPr>
        <a:xfrm rot="10800000">
          <a:off x="0" y="770681"/>
          <a:ext cx="5731509" cy="776192"/>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smtClean="0">
              <a:latin typeface="+mn-lt"/>
            </a:rPr>
            <a:t>Analysing the risks of non-compliance</a:t>
          </a:r>
          <a:endParaRPr lang="en-AU" sz="1100" kern="1200" dirty="0">
            <a:latin typeface="+mn-lt"/>
          </a:endParaRPr>
        </a:p>
      </dsp:txBody>
      <dsp:txXfrm rot="-10800000">
        <a:off x="0" y="770681"/>
        <a:ext cx="5731509" cy="272443"/>
      </dsp:txXfrm>
    </dsp:sp>
    <dsp:sp modelId="{E00B9388-0DCE-4FB1-A0D7-7E654C3E2AC5}">
      <dsp:nvSpPr>
        <dsp:cNvPr id="0" name=""/>
        <dsp:cNvSpPr/>
      </dsp:nvSpPr>
      <dsp:spPr>
        <a:xfrm>
          <a:off x="0" y="1043124"/>
          <a:ext cx="5731509" cy="23208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smtClean="0">
              <a:latin typeface="+mn-lt"/>
            </a:rPr>
            <a:t>Determine the level of each risk.</a:t>
          </a:r>
          <a:endParaRPr lang="en-AU" sz="1100" kern="1200" dirty="0">
            <a:latin typeface="+mn-lt"/>
          </a:endParaRPr>
        </a:p>
      </dsp:txBody>
      <dsp:txXfrm>
        <a:off x="0" y="1043124"/>
        <a:ext cx="5731509" cy="232081"/>
      </dsp:txXfrm>
    </dsp:sp>
    <dsp:sp modelId="{9C4E5BF5-74F7-4751-B572-F839C442AB73}">
      <dsp:nvSpPr>
        <dsp:cNvPr id="0" name=""/>
        <dsp:cNvSpPr/>
      </dsp:nvSpPr>
      <dsp:spPr>
        <a:xfrm rot="10800000">
          <a:off x="0" y="2058"/>
          <a:ext cx="5731509" cy="776192"/>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smtClean="0">
              <a:latin typeface="+mn-lt"/>
            </a:rPr>
            <a:t>Identifying the risks of non-compliance</a:t>
          </a:r>
          <a:endParaRPr lang="en-AU" sz="1100" kern="1200" dirty="0">
            <a:latin typeface="+mn-lt"/>
          </a:endParaRPr>
        </a:p>
      </dsp:txBody>
      <dsp:txXfrm rot="-10800000">
        <a:off x="0" y="2058"/>
        <a:ext cx="5731509" cy="272443"/>
      </dsp:txXfrm>
    </dsp:sp>
    <dsp:sp modelId="{8C0D446D-F6B8-47BF-B4E0-3C65EFADC7C1}">
      <dsp:nvSpPr>
        <dsp:cNvPr id="0" name=""/>
        <dsp:cNvSpPr/>
      </dsp:nvSpPr>
      <dsp:spPr>
        <a:xfrm>
          <a:off x="0" y="274502"/>
          <a:ext cx="5731509" cy="23208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smtClean="0">
              <a:latin typeface="+mn-lt"/>
            </a:rPr>
            <a:t>What can happen? When and where? How and why?</a:t>
          </a:r>
          <a:endParaRPr lang="en-AU" sz="1100" kern="1200" dirty="0">
            <a:latin typeface="+mn-lt"/>
          </a:endParaRPr>
        </a:p>
      </dsp:txBody>
      <dsp:txXfrm>
        <a:off x="0" y="274502"/>
        <a:ext cx="5731509" cy="2320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05E467-922B-4271-BB0E-847A61A9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3154</Words>
  <Characters>17978</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Food safety strategy</vt:lpstr>
    </vt:vector>
  </TitlesOfParts>
  <Company>Name of Council</Company>
  <LinksUpToDate>false</LinksUpToDate>
  <CharactersWithSpaces>21090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strategy</dc:title>
  <dc:creator>daviesb2</dc:creator>
  <cp:lastModifiedBy>broughm</cp:lastModifiedBy>
  <cp:revision>2</cp:revision>
  <dcterms:created xsi:type="dcterms:W3CDTF">2014-01-17T03:45:00Z</dcterms:created>
  <dcterms:modified xsi:type="dcterms:W3CDTF">2014-01-17T03:45:00Z</dcterms:modified>
</cp:coreProperties>
</file>