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BD" w:rsidRDefault="003B71FB">
      <w:r w:rsidRPr="003B71FB">
        <w:rPr>
          <w:rFonts w:ascii="Courier New" w:hAnsi="Courier New" w:cs="Courier New"/>
          <w:b/>
          <w:color w:val="000000"/>
          <w:sz w:val="19"/>
          <w:szCs w:val="19"/>
        </w:rPr>
        <w:t>Title:  Two-Sided Matching, Private Information, and the Impossibility of Ex Post Efficient Trade</w:t>
      </w:r>
      <w:r>
        <w:rPr>
          <w:rFonts w:ascii="Courier New" w:hAnsi="Courier New" w:cs="Courier New"/>
          <w:color w:val="000000"/>
          <w:sz w:val="19"/>
          <w:szCs w:val="19"/>
        </w:rPr>
        <w:br/>
      </w:r>
      <w:r>
        <w:rPr>
          <w:rFonts w:ascii="Courier New" w:hAnsi="Courier New" w:cs="Courier New"/>
          <w:color w:val="000000"/>
          <w:sz w:val="19"/>
          <w:szCs w:val="19"/>
        </w:rPr>
        <w:br/>
        <w:t>Abstract: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br/>
        <w:t>Call buyers and sellers in a two-sided allocation problem complements (C) if their pairwise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marginal social products exceeds the sum of the individual social marginal products,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and call social surplus pairwise </w:t>
      </w:r>
      <w:proofErr w:type="spellStart"/>
      <w:r>
        <w:rPr>
          <w:rFonts w:ascii="Courier New" w:hAnsi="Courier New" w:cs="Courier New"/>
          <w:color w:val="000000"/>
          <w:sz w:val="19"/>
          <w:szCs w:val="19"/>
        </w:rPr>
        <w:t>subadditive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 xml:space="preserve"> (PS) if the sum of the pairwise marginal social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products exceeds social surplus. Assuming that least efficient types never trade, we show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that under conditions C and PS no efficient dominant strategy mechanism that respects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agents’ individual rationality constraints can induce efficient trade and generate a budget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surplus. If either C or PS holds with strict inequality, every such mechanism incurs a budget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deficit. Using a generalization of Shapley (1962), we show that a sufficient condition for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these conditions is that the problem is decomposable into a one-to-one matching problem.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We use this result to extend the impossibility theorem of Myerson and </w:t>
      </w:r>
      <w:proofErr w:type="spellStart"/>
      <w:r>
        <w:rPr>
          <w:rFonts w:ascii="Courier New" w:hAnsi="Courier New" w:cs="Courier New"/>
          <w:color w:val="000000"/>
          <w:sz w:val="19"/>
          <w:szCs w:val="19"/>
        </w:rPr>
        <w:t>Satterthwaite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 xml:space="preserve"> (1983a)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>to (</w:t>
      </w:r>
      <w:proofErr w:type="spellStart"/>
      <w:r>
        <w:rPr>
          <w:rFonts w:ascii="Courier New" w:hAnsi="Courier New" w:cs="Courier New"/>
          <w:color w:val="000000"/>
          <w:sz w:val="19"/>
          <w:szCs w:val="19"/>
        </w:rPr>
        <w:t>i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>) all one-to-one assignment problems, (ii) many-to-many exchange environments with</w:t>
      </w:r>
      <w:r>
        <w:rPr>
          <w:rFonts w:ascii="Courier New" w:hAnsi="Courier New" w:cs="Courier New"/>
          <w:color w:val="000000"/>
          <w:sz w:val="19"/>
          <w:szCs w:val="19"/>
        </w:rPr>
        <w:br/>
        <w:t xml:space="preserve">homogeneous goods and decreasing marginal valuations, and an additively separable </w:t>
      </w:r>
      <w:proofErr w:type="spellStart"/>
      <w:r>
        <w:rPr>
          <w:rFonts w:ascii="Courier New" w:hAnsi="Courier New" w:cs="Courier New"/>
          <w:color w:val="000000"/>
          <w:sz w:val="19"/>
          <w:szCs w:val="19"/>
        </w:rPr>
        <w:t>heterogenous</w:t>
      </w:r>
      <w:bookmarkStart w:id="0" w:name="_GoBack"/>
      <w:bookmarkEnd w:id="0"/>
      <w:proofErr w:type="spellEnd"/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commodity model (ASHC) similar to the one developed in </w:t>
      </w:r>
      <w:proofErr w:type="spellStart"/>
      <w:r>
        <w:rPr>
          <w:rFonts w:ascii="Courier New" w:hAnsi="Courier New" w:cs="Courier New"/>
          <w:color w:val="000000"/>
          <w:sz w:val="19"/>
          <w:szCs w:val="19"/>
        </w:rPr>
        <w:t>Ausubel</w:t>
      </w:r>
      <w:proofErr w:type="spellEnd"/>
      <w:r>
        <w:rPr>
          <w:rFonts w:ascii="Courier New" w:hAnsi="Courier New" w:cs="Courier New"/>
          <w:color w:val="000000"/>
          <w:sz w:val="19"/>
          <w:szCs w:val="19"/>
        </w:rPr>
        <w:t xml:space="preserve"> (2006).</w:t>
      </w:r>
    </w:p>
    <w:sectPr w:rsidR="00164ABD" w:rsidSect="00134D1C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3" w:rsidRDefault="00371FA3" w:rsidP="00164ABD">
      <w:pPr>
        <w:spacing w:after="0" w:line="240" w:lineRule="auto"/>
      </w:pPr>
      <w:r>
        <w:separator/>
      </w:r>
    </w:p>
  </w:endnote>
  <w:endnote w:type="continuationSeparator" w:id="0">
    <w:p w:rsidR="00371FA3" w:rsidRDefault="00371FA3" w:rsidP="001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D" w:rsidRDefault="00371FA3" w:rsidP="00164ABD">
    <w:pPr>
      <w:pStyle w:val="Footer"/>
      <w:jc w:val="center"/>
    </w:pPr>
    <w:r>
      <w:pict>
        <v:rect id="_x0000_i1025" style="width:0;height:1.5pt" o:hralign="center" o:hrstd="t" o:hr="t" fillcolor="#a0a0a0" stroked="f"/>
      </w:pict>
    </w:r>
  </w:p>
  <w:p w:rsidR="00164ABD" w:rsidRDefault="00164ABD" w:rsidP="00164ABD">
    <w:pPr>
      <w:pStyle w:val="Footer"/>
      <w:jc w:val="center"/>
    </w:pPr>
    <w:r>
      <w:ptab w:relativeTo="margin" w:alignment="center" w:leader="none"/>
    </w:r>
    <w:r w:rsidR="000A1F35">
      <w:t>INTERNAL USE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71F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3" w:rsidRDefault="00371FA3" w:rsidP="00164ABD">
      <w:pPr>
        <w:spacing w:after="0" w:line="240" w:lineRule="auto"/>
      </w:pPr>
      <w:r>
        <w:separator/>
      </w:r>
    </w:p>
  </w:footnote>
  <w:footnote w:type="continuationSeparator" w:id="0">
    <w:p w:rsidR="00371FA3" w:rsidRDefault="00371FA3" w:rsidP="001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D" w:rsidRDefault="00164ABD" w:rsidP="00164ABD">
    <w:pPr>
      <w:pStyle w:val="Header"/>
      <w:jc w:val="right"/>
    </w:pPr>
  </w:p>
  <w:p w:rsidR="00164ABD" w:rsidRDefault="00164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FB"/>
    <w:rsid w:val="000A1F35"/>
    <w:rsid w:val="000B17C6"/>
    <w:rsid w:val="0013377A"/>
    <w:rsid w:val="00134D1C"/>
    <w:rsid w:val="00164ABD"/>
    <w:rsid w:val="00182E47"/>
    <w:rsid w:val="0019509F"/>
    <w:rsid w:val="00371FA3"/>
    <w:rsid w:val="00392178"/>
    <w:rsid w:val="003B71FB"/>
    <w:rsid w:val="003C66C2"/>
    <w:rsid w:val="00466C6E"/>
    <w:rsid w:val="004F2124"/>
    <w:rsid w:val="005928CF"/>
    <w:rsid w:val="00596563"/>
    <w:rsid w:val="00645BB3"/>
    <w:rsid w:val="00705376"/>
    <w:rsid w:val="00746FE2"/>
    <w:rsid w:val="008114F1"/>
    <w:rsid w:val="0084082C"/>
    <w:rsid w:val="0090133C"/>
    <w:rsid w:val="00956798"/>
    <w:rsid w:val="00A247E7"/>
    <w:rsid w:val="00A37B67"/>
    <w:rsid w:val="00B81D06"/>
    <w:rsid w:val="00C152CB"/>
    <w:rsid w:val="00D133AF"/>
    <w:rsid w:val="00D202EE"/>
    <w:rsid w:val="00DF2673"/>
    <w:rsid w:val="00E41366"/>
    <w:rsid w:val="00E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University of Technology, Sydney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Jingjing Zhang</dc:creator>
  <cp:lastModifiedBy>Jingjing Zhang</cp:lastModifiedBy>
  <cp:revision>1</cp:revision>
  <dcterms:created xsi:type="dcterms:W3CDTF">2015-03-23T04:22:00Z</dcterms:created>
  <dcterms:modified xsi:type="dcterms:W3CDTF">2015-03-23T04:23:00Z</dcterms:modified>
  <cp:category>INTERNAL USE</cp:category>
</cp:coreProperties>
</file>